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753" w:rsidRPr="007344C5" w:rsidRDefault="00AE503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</w:p>
    <w:p w:rsidR="00134871" w:rsidRPr="00803711" w:rsidRDefault="00134871" w:rsidP="00134871">
      <w:pPr>
        <w:rPr>
          <w:rFonts w:ascii="TH SarabunPSK" w:hAnsi="TH SarabunPSK" w:cs="TH SarabunPSK"/>
          <w:b/>
          <w:bCs/>
          <w:sz w:val="32"/>
          <w:szCs w:val="32"/>
        </w:rPr>
      </w:pPr>
      <w:r w:rsidRPr="00803711">
        <w:rPr>
          <w:rFonts w:ascii="TH SarabunPSK" w:hAnsi="TH SarabunPSK" w:cs="TH SarabunPSK"/>
          <w:b/>
          <w:bCs/>
          <w:sz w:val="32"/>
          <w:szCs w:val="32"/>
          <w:cs/>
        </w:rPr>
        <w:t>6.2 การควบคุมภายใน</w:t>
      </w:r>
    </w:p>
    <w:p w:rsidR="00134871" w:rsidRPr="00803711" w:rsidRDefault="00134871" w:rsidP="00FD43F4">
      <w:pPr>
        <w:tabs>
          <w:tab w:val="left" w:pos="1418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803711">
        <w:rPr>
          <w:rFonts w:ascii="TH SarabunPSK" w:eastAsia="Batang" w:hAnsi="TH SarabunPSK" w:cs="TH SarabunPSK"/>
          <w:sz w:val="32"/>
          <w:szCs w:val="32"/>
          <w:cs/>
        </w:rPr>
        <w:tab/>
        <w:t xml:space="preserve">กปภ. ตระหนักและให้ความสำคัญกับระบบการควบคุมภายในที่ดี ซึ่งถือปฏิบัติตามมาตรฐานสากล </w:t>
      </w:r>
      <w:r w:rsidRPr="00803711">
        <w:rPr>
          <w:rFonts w:ascii="TH SarabunPSK" w:eastAsia="Batang" w:hAnsi="TH SarabunPSK" w:cs="TH SarabunPSK"/>
          <w:sz w:val="32"/>
          <w:szCs w:val="32"/>
        </w:rPr>
        <w:t xml:space="preserve">COSO </w:t>
      </w:r>
      <w:r w:rsidRPr="00803711">
        <w:rPr>
          <w:rFonts w:ascii="TH SarabunPSK" w:eastAsia="Batang" w:hAnsi="TH SarabunPSK" w:cs="TH SarabunPSK"/>
          <w:sz w:val="32"/>
          <w:szCs w:val="32"/>
          <w:cs/>
        </w:rPr>
        <w:t>2013  และหลักเกณฑ์กระทรวงการคลังว่าด</w:t>
      </w:r>
      <w:r>
        <w:rPr>
          <w:rFonts w:ascii="TH SarabunPSK" w:eastAsia="Batang" w:hAnsi="TH SarabunPSK" w:cs="TH SarabunPSK"/>
          <w:sz w:val="32"/>
          <w:szCs w:val="32"/>
          <w:cs/>
        </w:rPr>
        <w:t>้วยมาตรฐานและหลักเกณฑ์ปฏิบัติ</w:t>
      </w:r>
      <w:r w:rsidRPr="00803711">
        <w:rPr>
          <w:rFonts w:ascii="TH SarabunPSK" w:eastAsia="Batang" w:hAnsi="TH SarabunPSK" w:cs="TH SarabunPSK"/>
          <w:sz w:val="32"/>
          <w:szCs w:val="32"/>
          <w:cs/>
        </w:rPr>
        <w:t>การควบคุมภายในสำหรับหน่วยงานของรัฐ พ.ศ.2561 ภายใต้การกำกับดูแลของคณะกรรมการ กปภ.คณะอนุกรรมการบริหารความเสี่ยงและควบคุมภายใน และคณะกรรมการบริหารความเสี่ยงและควบคุมภายในของ กปภ.(</w:t>
      </w:r>
      <w:r>
        <w:rPr>
          <w:rFonts w:ascii="TH SarabunPSK" w:eastAsia="Batang" w:hAnsi="TH SarabunPSK" w:cs="TH SarabunPSK"/>
          <w:sz w:val="32"/>
          <w:szCs w:val="32"/>
        </w:rPr>
        <w:t>RM-IC)</w:t>
      </w:r>
      <w:r>
        <w:rPr>
          <w:rFonts w:ascii="TH SarabunPSK" w:eastAsia="Batang" w:hAnsi="TH SarabunPSK" w:cs="TH SarabunPSK"/>
          <w:sz w:val="32"/>
          <w:szCs w:val="32"/>
        </w:rPr>
        <w:br/>
      </w:r>
      <w:r w:rsidRPr="00803711">
        <w:rPr>
          <w:rFonts w:ascii="TH SarabunPSK" w:eastAsia="Batang" w:hAnsi="TH SarabunPSK" w:cs="TH SarabunPSK"/>
          <w:sz w:val="32"/>
          <w:szCs w:val="32"/>
          <w:cs/>
        </w:rPr>
        <w:t>มีอำนาจหน้าที่ในการกำกับดูแลและติดตามการดำเนินการนโยบาย แนวทาง แผนงานการบริหารความเสี่ยงและการควบคุมภายใน และการบริหารความความต่อเนื่องทางธุรกิจ รวมถึงสนับสนุนการสร้างวันธรรมความเสี่ยง(</w:t>
      </w:r>
      <w:r w:rsidRPr="00803711">
        <w:rPr>
          <w:rFonts w:ascii="TH SarabunPSK" w:eastAsia="Batang" w:hAnsi="TH SarabunPSK" w:cs="TH SarabunPSK"/>
          <w:sz w:val="32"/>
          <w:szCs w:val="32"/>
        </w:rPr>
        <w:t>Risk Culture)</w:t>
      </w:r>
    </w:p>
    <w:p w:rsidR="00134871" w:rsidRPr="00803711" w:rsidRDefault="00134871" w:rsidP="00FD43F4">
      <w:pPr>
        <w:tabs>
          <w:tab w:val="left" w:pos="1418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803711">
        <w:rPr>
          <w:rFonts w:ascii="TH SarabunPSK" w:eastAsia="Batang" w:hAnsi="TH SarabunPSK" w:cs="TH SarabunPSK"/>
          <w:sz w:val="32"/>
          <w:szCs w:val="32"/>
          <w:cs/>
        </w:rPr>
        <w:tab/>
        <w:t xml:space="preserve">ในปี 2567 กปภ.ได้ทบทวนคำสั่งคณะอนุกรรมการบริหารความเสี่ยงและควบคุมภายใน และคณะกรรมการ </w:t>
      </w:r>
      <w:r w:rsidRPr="00803711">
        <w:rPr>
          <w:rFonts w:ascii="TH SarabunPSK" w:eastAsia="Batang" w:hAnsi="TH SarabunPSK" w:cs="TH SarabunPSK"/>
          <w:sz w:val="32"/>
          <w:szCs w:val="32"/>
        </w:rPr>
        <w:t xml:space="preserve">RM-IC </w:t>
      </w:r>
      <w:r w:rsidRPr="00803711">
        <w:rPr>
          <w:rFonts w:ascii="TH SarabunPSK" w:eastAsia="Batang" w:hAnsi="TH SarabunPSK" w:cs="TH SarabunPSK"/>
          <w:sz w:val="32"/>
          <w:szCs w:val="32"/>
          <w:cs/>
        </w:rPr>
        <w:t>โดยมีการแต่งตั้งคณะอนุกรรมการกำกับกิจการที่ดี การบริหารความเสี่ยง การปฏิบัติตามกฎระเบียบ การบริหารผู้มีส่วนได้ส่วนเสีย และความรับผิดชอบต่อสังค</w:t>
      </w:r>
      <w:r>
        <w:rPr>
          <w:rFonts w:ascii="TH SarabunPSK" w:eastAsia="Batang" w:hAnsi="TH SarabunPSK" w:cs="TH SarabunPSK"/>
          <w:sz w:val="32"/>
          <w:szCs w:val="32"/>
          <w:cs/>
        </w:rPr>
        <w:t>ม และคณะกรรมการกำกับกิจการที่ดี</w:t>
      </w:r>
      <w:r>
        <w:rPr>
          <w:rFonts w:ascii="TH SarabunPSK" w:eastAsia="Batang" w:hAnsi="TH SarabunPSK" w:cs="TH SarabunPSK" w:hint="cs"/>
          <w:sz w:val="32"/>
          <w:szCs w:val="32"/>
          <w:cs/>
        </w:rPr>
        <w:br/>
      </w:r>
      <w:r w:rsidRPr="00803711">
        <w:rPr>
          <w:rFonts w:ascii="TH SarabunPSK" w:eastAsia="Batang" w:hAnsi="TH SarabunPSK" w:cs="TH SarabunPSK"/>
          <w:sz w:val="32"/>
          <w:szCs w:val="32"/>
          <w:cs/>
        </w:rPr>
        <w:t>การบริหารความเสี่ยง การปฏิบัติตามกฎระเบียบ (</w:t>
      </w:r>
      <w:r w:rsidRPr="00803711">
        <w:rPr>
          <w:rFonts w:ascii="TH SarabunPSK" w:eastAsia="Batang" w:hAnsi="TH SarabunPSK" w:cs="TH SarabunPSK"/>
          <w:sz w:val="32"/>
          <w:szCs w:val="32"/>
        </w:rPr>
        <w:t xml:space="preserve">GRC) </w:t>
      </w:r>
      <w:r w:rsidRPr="00803711">
        <w:rPr>
          <w:rFonts w:ascii="TH SarabunPSK" w:eastAsia="Batang" w:hAnsi="TH SarabunPSK" w:cs="TH SarabunPSK"/>
          <w:sz w:val="32"/>
          <w:szCs w:val="32"/>
          <w:cs/>
        </w:rPr>
        <w:t>เพื่อให้ ก</w:t>
      </w:r>
      <w:r>
        <w:rPr>
          <w:rFonts w:ascii="TH SarabunPSK" w:eastAsia="Batang" w:hAnsi="TH SarabunPSK" w:cs="TH SarabunPSK"/>
          <w:sz w:val="32"/>
          <w:szCs w:val="32"/>
          <w:cs/>
        </w:rPr>
        <w:t>ปภ. เกิดการบูรณาการการทำงานทั้ง</w:t>
      </w:r>
      <w:r w:rsidRPr="00803711">
        <w:rPr>
          <w:rFonts w:ascii="TH SarabunPSK" w:eastAsia="Batang" w:hAnsi="TH SarabunPSK" w:cs="TH SarabunPSK"/>
          <w:sz w:val="32"/>
          <w:szCs w:val="32"/>
          <w:cs/>
        </w:rPr>
        <w:t>6 ด้าน ได้แก่ 1. การกำกับดูแลกิจการที่ดี 2. การบริหารความเสี่ยง การควบคุมภายใน และการบริหารความต่อเนื่องทางธุรกิจ 3. การปฏิบัติตามกฎหมาย ระเบียบ ข้อบังคับที่เกี่ยวข้อง 4. การบริหารความสัมพันธ์กับผู้มีส่วนได้ส่วนเสีย 5. การบริหารจัดการลูกค้าและตลาด 6. ความรับผิดชอบต่อสังคมและสิ่งแวดล้อม รวมถึงสนับสนุนการสร้างบรรยากาศและวัฒนธรรมที่สนับสนุนการบริหารความเสี่ยง (</w:t>
      </w:r>
      <w:r w:rsidRPr="00803711">
        <w:rPr>
          <w:rFonts w:ascii="TH SarabunPSK" w:eastAsia="Batang" w:hAnsi="TH SarabunPSK" w:cs="TH SarabunPSK"/>
          <w:sz w:val="32"/>
          <w:szCs w:val="32"/>
        </w:rPr>
        <w:t xml:space="preserve">Risk Culture) </w:t>
      </w:r>
      <w:r w:rsidRPr="00803711">
        <w:rPr>
          <w:rFonts w:ascii="TH SarabunPSK" w:eastAsia="Batang" w:hAnsi="TH SarabunPSK" w:cs="TH SarabunPSK"/>
          <w:sz w:val="32"/>
          <w:szCs w:val="32"/>
          <w:cs/>
        </w:rPr>
        <w:t xml:space="preserve">ที่สอดคล้องกับวัฒนธรรมองค์กร </w:t>
      </w:r>
      <w:r w:rsidRPr="00803711">
        <w:rPr>
          <w:rFonts w:ascii="TH SarabunPSK" w:eastAsia="Batang" w:hAnsi="TH SarabunPSK" w:cs="TH SarabunPSK"/>
          <w:sz w:val="32"/>
          <w:szCs w:val="32"/>
        </w:rPr>
        <w:t xml:space="preserve">“STRIVER” </w:t>
      </w:r>
      <w:r w:rsidRPr="00803711">
        <w:rPr>
          <w:rFonts w:ascii="TH SarabunPSK" w:eastAsia="Batang" w:hAnsi="TH SarabunPSK" w:cs="TH SarabunPSK"/>
          <w:sz w:val="32"/>
          <w:szCs w:val="32"/>
          <w:cs/>
        </w:rPr>
        <w:t>อย่างต่อเนื่อง</w:t>
      </w:r>
      <w:bookmarkStart w:id="0" w:name="_GoBack"/>
      <w:bookmarkEnd w:id="0"/>
    </w:p>
    <w:p w:rsidR="00134871" w:rsidRPr="00803711" w:rsidRDefault="00134871" w:rsidP="00FD43F4">
      <w:pPr>
        <w:tabs>
          <w:tab w:val="left" w:pos="1418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803711">
        <w:rPr>
          <w:rFonts w:ascii="TH SarabunPSK" w:eastAsia="Batang" w:hAnsi="TH SarabunPSK" w:cs="TH SarabunPSK"/>
          <w:sz w:val="32"/>
          <w:szCs w:val="32"/>
          <w:cs/>
        </w:rPr>
        <w:tab/>
        <w:t xml:space="preserve">คณะกรรมการ กปภ. คณะอนุกรรมการกำกับกิจการที่ดี การบริหารความเสี่ยง การปฏิบัติตามกฎระเบียบ การบริหารผู้มีส่วนได้ส่วนเสีย และความรับผิดชอบต่อสังคม และคณะกรรมการ </w:t>
      </w:r>
      <w:r w:rsidRPr="00803711">
        <w:rPr>
          <w:rFonts w:ascii="TH SarabunPSK" w:eastAsia="Batang" w:hAnsi="TH SarabunPSK" w:cs="TH SarabunPSK"/>
          <w:sz w:val="32"/>
          <w:szCs w:val="32"/>
        </w:rPr>
        <w:t xml:space="preserve">GRC </w:t>
      </w:r>
      <w:r w:rsidRPr="00803711">
        <w:rPr>
          <w:rFonts w:ascii="TH SarabunPSK" w:eastAsia="Batang" w:hAnsi="TH SarabunPSK" w:cs="TH SarabunPSK"/>
          <w:sz w:val="32"/>
          <w:szCs w:val="32"/>
          <w:cs/>
        </w:rPr>
        <w:t xml:space="preserve">ดำเนินกิจกรรมตามแผน </w:t>
      </w:r>
      <w:r w:rsidRPr="00803711">
        <w:rPr>
          <w:rFonts w:ascii="TH SarabunPSK" w:eastAsia="Batang" w:hAnsi="TH SarabunPSK" w:cs="TH SarabunPSK"/>
          <w:sz w:val="32"/>
          <w:szCs w:val="32"/>
        </w:rPr>
        <w:t xml:space="preserve">Risk Culture </w:t>
      </w:r>
      <w:r w:rsidRPr="00803711">
        <w:rPr>
          <w:rFonts w:ascii="TH SarabunPSK" w:eastAsia="Batang" w:hAnsi="TH SarabunPSK" w:cs="TH SarabunPSK"/>
          <w:sz w:val="32"/>
          <w:szCs w:val="32"/>
          <w:cs/>
        </w:rPr>
        <w:t>โดยติดตามผลการดำเนินงานด้านการบริหารความเสี่ยง การควบคุมภายใน และ</w:t>
      </w:r>
      <w:r>
        <w:rPr>
          <w:rFonts w:ascii="TH SarabunPSK" w:eastAsia="Batang" w:hAnsi="TH SarabunPSK" w:cs="TH SarabunPSK"/>
          <w:sz w:val="32"/>
          <w:szCs w:val="32"/>
          <w:cs/>
        </w:rPr>
        <w:br/>
      </w:r>
      <w:r w:rsidRPr="00803711">
        <w:rPr>
          <w:rFonts w:ascii="TH SarabunPSK" w:eastAsia="Batang" w:hAnsi="TH SarabunPSK" w:cs="TH SarabunPSK"/>
          <w:sz w:val="32"/>
          <w:szCs w:val="32"/>
          <w:cs/>
        </w:rPr>
        <w:t>การบริหารความต่อเนื่องทางธุรกิจ อย่างน้อยไตรมาสละ 1 ครั้งหรือเมื่อเกิดเหตุการณ์พิเศษ รวมถึงมอบข้อเสนอแนะ/คำแนะนำในการปรับปรุงผลการดำเนินการให้เป็นไปตามเป้าหมาย</w:t>
      </w:r>
    </w:p>
    <w:p w:rsidR="00134871" w:rsidRDefault="00134871" w:rsidP="00FD43F4">
      <w:pPr>
        <w:tabs>
          <w:tab w:val="left" w:pos="1418"/>
        </w:tabs>
        <w:jc w:val="thaiDistribute"/>
        <w:rPr>
          <w:rFonts w:ascii="TH SarabunIT๙" w:eastAsia="Batang" w:hAnsi="TH SarabunIT๙" w:cs="TH SarabunIT๙"/>
          <w:sz w:val="32"/>
          <w:szCs w:val="32"/>
        </w:rPr>
      </w:pPr>
      <w:r w:rsidRPr="00803711">
        <w:rPr>
          <w:rFonts w:ascii="TH SarabunPSK" w:eastAsia="Batang" w:hAnsi="TH SarabunPSK" w:cs="TH SarabunPSK"/>
          <w:sz w:val="32"/>
          <w:szCs w:val="32"/>
          <w:cs/>
        </w:rPr>
        <w:tab/>
        <w:t xml:space="preserve">คณะทำงาน </w:t>
      </w:r>
      <w:r w:rsidRPr="00803711">
        <w:rPr>
          <w:rFonts w:ascii="TH SarabunPSK" w:eastAsia="Batang" w:hAnsi="TH SarabunPSK" w:cs="TH SarabunPSK"/>
          <w:sz w:val="32"/>
          <w:szCs w:val="32"/>
        </w:rPr>
        <w:t xml:space="preserve">GRC </w:t>
      </w:r>
      <w:r w:rsidRPr="00803711">
        <w:rPr>
          <w:rFonts w:ascii="TH SarabunPSK" w:eastAsia="Batang" w:hAnsi="TH SarabunPSK" w:cs="TH SarabunPSK"/>
          <w:sz w:val="32"/>
          <w:szCs w:val="32"/>
          <w:cs/>
        </w:rPr>
        <w:t xml:space="preserve">ระดับสายงานและระดับหน่วยงาน ดำเนินกิจกรรมตามแผน </w:t>
      </w:r>
      <w:r w:rsidRPr="00803711">
        <w:rPr>
          <w:rFonts w:ascii="TH SarabunPSK" w:eastAsia="Batang" w:hAnsi="TH SarabunPSK" w:cs="TH SarabunPSK"/>
          <w:sz w:val="32"/>
          <w:szCs w:val="32"/>
        </w:rPr>
        <w:t xml:space="preserve">Risk Culture </w:t>
      </w:r>
      <w:r w:rsidRPr="00803711">
        <w:rPr>
          <w:rFonts w:ascii="TH SarabunPSK" w:eastAsia="Batang" w:hAnsi="TH SarabunPSK" w:cs="TH SarabunPSK"/>
          <w:sz w:val="32"/>
          <w:szCs w:val="32"/>
          <w:cs/>
        </w:rPr>
        <w:t>โดยศึกษาหาความรู้ผ่านการประชุมเชิงปฎิบัติการ/การอบรมต่างๆ จัดทำแผนและรายงานผลการดำเนินงานด้าน</w:t>
      </w:r>
      <w:r>
        <w:rPr>
          <w:rFonts w:ascii="TH SarabunPSK" w:eastAsia="Batang" w:hAnsi="TH SarabunPSK" w:cs="TH SarabunPSK" w:hint="cs"/>
          <w:sz w:val="32"/>
          <w:szCs w:val="32"/>
          <w:cs/>
        </w:rPr>
        <w:br/>
      </w:r>
      <w:r w:rsidRPr="00803711">
        <w:rPr>
          <w:rFonts w:ascii="TH SarabunPSK" w:eastAsia="Batang" w:hAnsi="TH SarabunPSK" w:cs="TH SarabunPSK"/>
          <w:sz w:val="32"/>
          <w:szCs w:val="32"/>
          <w:cs/>
        </w:rPr>
        <w:t xml:space="preserve">การบริหารความเสี่ยง การควบคุมภายใน และการบริหารความต่อเนื่องทางธุรกิจต่อคณะกรรมการ </w:t>
      </w:r>
      <w:r w:rsidRPr="00803711">
        <w:rPr>
          <w:rFonts w:ascii="TH SarabunPSK" w:eastAsia="Batang" w:hAnsi="TH SarabunPSK" w:cs="TH SarabunPSK"/>
          <w:sz w:val="32"/>
          <w:szCs w:val="32"/>
        </w:rPr>
        <w:t xml:space="preserve">GRC </w:t>
      </w:r>
      <w:r w:rsidRPr="00803711">
        <w:rPr>
          <w:rFonts w:ascii="TH SarabunPSK" w:eastAsia="Batang" w:hAnsi="TH SarabunPSK" w:cs="TH SarabunPSK"/>
          <w:sz w:val="32"/>
          <w:szCs w:val="32"/>
          <w:cs/>
        </w:rPr>
        <w:t>อย่างน้อยไตรมาสละ 1 ครั้งหรือเมื่อเกิดเหตุการณ์พิเศษ รวมถึงทบทวนและปรับปรุงคู่มือกระบวนการทำงานที่สำคัญของ กปภ. ให้สอดคล้องกับการปฏิบัติงาน ข้อบังคับ</w:t>
      </w:r>
      <w:r w:rsidRPr="000859FF">
        <w:rPr>
          <w:rFonts w:ascii="TH SarabunIT๙" w:eastAsia="Batang" w:hAnsi="TH SarabunIT๙" w:cs="TH SarabunIT๙"/>
          <w:sz w:val="32"/>
          <w:szCs w:val="32"/>
          <w:cs/>
        </w:rPr>
        <w:t xml:space="preserve"> กฎระเบียบ และคำสั่งของ กปภ. ที่เกี่ยวข้อง</w:t>
      </w:r>
    </w:p>
    <w:p w:rsidR="002F5439" w:rsidRDefault="002F5439" w:rsidP="00134871">
      <w:pPr>
        <w:tabs>
          <w:tab w:val="left" w:pos="1418"/>
        </w:tabs>
        <w:spacing w:before="240" w:after="0"/>
        <w:ind w:left="360"/>
        <w:jc w:val="both"/>
        <w:rPr>
          <w:rFonts w:ascii="TH SarabunPSK" w:hAnsi="TH SarabunPSK" w:cs="TH SarabunPSK"/>
          <w:sz w:val="28"/>
        </w:rPr>
      </w:pPr>
    </w:p>
    <w:p w:rsidR="00134871" w:rsidRDefault="00134871" w:rsidP="00134871">
      <w:pPr>
        <w:tabs>
          <w:tab w:val="left" w:pos="1418"/>
        </w:tabs>
        <w:spacing w:before="240" w:after="0"/>
        <w:ind w:left="360"/>
        <w:jc w:val="both"/>
        <w:rPr>
          <w:rFonts w:ascii="TH SarabunPSK" w:hAnsi="TH SarabunPSK" w:cs="TH SarabunPSK"/>
          <w:sz w:val="28"/>
        </w:rPr>
      </w:pPr>
    </w:p>
    <w:p w:rsidR="00134871" w:rsidRDefault="00134871" w:rsidP="00134871">
      <w:pPr>
        <w:tabs>
          <w:tab w:val="left" w:pos="1418"/>
        </w:tabs>
        <w:spacing w:before="240" w:after="0"/>
        <w:ind w:left="360"/>
        <w:jc w:val="both"/>
        <w:rPr>
          <w:rFonts w:ascii="TH SarabunPSK" w:hAnsi="TH SarabunPSK" w:cs="TH SarabunPSK"/>
          <w:sz w:val="28"/>
        </w:rPr>
      </w:pPr>
    </w:p>
    <w:p w:rsidR="00134871" w:rsidRDefault="00134871" w:rsidP="00134871">
      <w:pPr>
        <w:tabs>
          <w:tab w:val="left" w:pos="1418"/>
        </w:tabs>
        <w:spacing w:before="240" w:after="0"/>
        <w:ind w:left="360"/>
        <w:jc w:val="both"/>
        <w:rPr>
          <w:rFonts w:ascii="TH SarabunPSK" w:hAnsi="TH SarabunPSK" w:cs="TH SarabunPSK"/>
          <w:sz w:val="28"/>
        </w:rPr>
      </w:pPr>
    </w:p>
    <w:p w:rsidR="00134871" w:rsidRPr="006526BA" w:rsidRDefault="00134871" w:rsidP="00FD43F4">
      <w:pPr>
        <w:tabs>
          <w:tab w:val="left" w:pos="1418"/>
        </w:tabs>
        <w:spacing w:before="240"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eastAsia="Batang" w:hAnsi="TH SarabunPSK" w:cs="TH SarabunPSK" w:hint="cs"/>
          <w:sz w:val="32"/>
          <w:szCs w:val="32"/>
          <w:cs/>
        </w:rPr>
        <w:tab/>
      </w:r>
      <w:r w:rsidRPr="00803711">
        <w:rPr>
          <w:rFonts w:ascii="TH SarabunPSK" w:eastAsia="Batang" w:hAnsi="TH SarabunPSK" w:cs="TH SarabunPSK"/>
          <w:sz w:val="32"/>
          <w:szCs w:val="32"/>
          <w:cs/>
        </w:rPr>
        <w:t xml:space="preserve">ในปี 2567 </w:t>
      </w:r>
      <w:r w:rsidR="005D3DAF">
        <w:rPr>
          <w:rFonts w:ascii="TH SarabunPSK" w:eastAsia="Batang" w:hAnsi="TH SarabunPSK" w:cs="TH SarabunPSK" w:hint="cs"/>
          <w:sz w:val="32"/>
          <w:szCs w:val="32"/>
          <w:cs/>
        </w:rPr>
        <w:t>ฝ่ายบริหารความเสี่ยง และ</w:t>
      </w:r>
      <w:r w:rsidRPr="00803711">
        <w:rPr>
          <w:rFonts w:ascii="TH SarabunPSK" w:eastAsia="Batang" w:hAnsi="TH SarabunPSK" w:cs="TH SarabunPSK"/>
          <w:sz w:val="32"/>
          <w:szCs w:val="32"/>
          <w:cs/>
        </w:rPr>
        <w:t>สำนักตรวจสอบของ กปภ. ได้ประเมินผลการควบคุมภายใน ตามหลักเกณฑ์กระทรวงการคลังว่าด้วยมาตรฐานและหลักเกณฑ์ปฏิบัติการควบคุมภายในสำหรับหน่วยงานของรัฐ</w:t>
      </w:r>
      <w:r w:rsidR="00AF7B94">
        <w:rPr>
          <w:rFonts w:ascii="TH SarabunPSK" w:eastAsia="Batang" w:hAnsi="TH SarabunPSK" w:cs="TH SarabunPSK"/>
          <w:sz w:val="32"/>
          <w:szCs w:val="32"/>
          <w:cs/>
        </w:rPr>
        <w:t>พ.ศ.</w:t>
      </w:r>
      <w:r w:rsidRPr="00803711">
        <w:rPr>
          <w:rFonts w:ascii="TH SarabunPSK" w:eastAsia="Batang" w:hAnsi="TH SarabunPSK" w:cs="TH SarabunPSK"/>
          <w:sz w:val="32"/>
          <w:szCs w:val="32"/>
          <w:cs/>
        </w:rPr>
        <w:t>2561</w:t>
      </w:r>
      <w:r w:rsidR="005D3DAF">
        <w:rPr>
          <w:rFonts w:ascii="TH SarabunPSK" w:eastAsia="Batang" w:hAnsi="TH SarabunPSK" w:cs="TH SarabunPSK" w:hint="cs"/>
          <w:sz w:val="32"/>
          <w:szCs w:val="32"/>
          <w:cs/>
        </w:rPr>
        <w:t xml:space="preserve"> </w:t>
      </w:r>
      <w:r w:rsidRPr="00803711">
        <w:rPr>
          <w:rFonts w:ascii="TH SarabunPSK" w:eastAsia="Batang" w:hAnsi="TH SarabunPSK" w:cs="TH SarabunPSK"/>
          <w:sz w:val="32"/>
          <w:szCs w:val="32"/>
          <w:cs/>
        </w:rPr>
        <w:t>ให้ความเห็นว่าการควบคุมภายในของ กปภ. มีความเพียงพอปฏิบัติตามอย่างต่อเนื่อง</w:t>
      </w:r>
      <w:r w:rsidR="005D3DAF">
        <w:rPr>
          <w:rFonts w:ascii="TH SarabunPSK" w:eastAsia="Batang" w:hAnsi="TH SarabunPSK" w:cs="TH SarabunPSK" w:hint="cs"/>
          <w:sz w:val="32"/>
          <w:szCs w:val="32"/>
          <w:cs/>
        </w:rPr>
        <w:t>และเป็นไปตามหลักเกณฑ์กระทรางการคลังว่าด้วยมาตรฐานและหลักเกณฑ์ปฏิบัติการควบคุมภายในสำหรับหน่วยงานของรัฐ พ.ศ.2561</w:t>
      </w:r>
      <w:r w:rsidRPr="00803711">
        <w:rPr>
          <w:rFonts w:ascii="TH SarabunPSK" w:eastAsia="Batang" w:hAnsi="TH SarabunPSK" w:cs="TH SarabunPSK"/>
          <w:sz w:val="32"/>
          <w:szCs w:val="32"/>
          <w:cs/>
        </w:rPr>
        <w:t xml:space="preserve"> จึงได้จัดทำรายงานผลการสอบทานการประเมินผลการควบคุมภายในของ กปภ.</w:t>
      </w:r>
      <w:r w:rsidR="005D3DAF" w:rsidRPr="00E44759">
        <w:rPr>
          <w:rFonts w:ascii="TH SarabunPSK" w:eastAsia="Batang" w:hAnsi="TH SarabunPSK" w:cs="TH SarabunPSK" w:hint="cs"/>
          <w:spacing w:val="-6"/>
          <w:sz w:val="32"/>
          <w:szCs w:val="32"/>
          <w:cs/>
        </w:rPr>
        <w:t xml:space="preserve">นำเสนอคณะกรรมการ </w:t>
      </w:r>
      <w:r w:rsidR="005D3DAF" w:rsidRPr="00E44759">
        <w:rPr>
          <w:rFonts w:ascii="TH SarabunPSK" w:eastAsia="Batang" w:hAnsi="TH SarabunPSK" w:cs="TH SarabunPSK"/>
          <w:spacing w:val="-6"/>
          <w:sz w:val="32"/>
          <w:szCs w:val="32"/>
        </w:rPr>
        <w:t>GRC</w:t>
      </w:r>
      <w:r w:rsidR="005D3DAF" w:rsidRPr="00E44759">
        <w:rPr>
          <w:rFonts w:ascii="TH SarabunPSK" w:eastAsia="Batang" w:hAnsi="TH SarabunPSK" w:cs="TH SarabunPSK" w:hint="cs"/>
          <w:spacing w:val="-6"/>
          <w:sz w:val="32"/>
          <w:szCs w:val="32"/>
          <w:cs/>
        </w:rPr>
        <w:t xml:space="preserve"> เพื่อพิจารณา</w:t>
      </w:r>
      <w:r w:rsidR="00E44759">
        <w:rPr>
          <w:rFonts w:ascii="TH SarabunPSK" w:eastAsia="Batang" w:hAnsi="TH SarabunPSK" w:cs="TH SarabunPSK" w:hint="cs"/>
          <w:spacing w:val="-6"/>
          <w:sz w:val="32"/>
          <w:szCs w:val="32"/>
          <w:cs/>
        </w:rPr>
        <w:t xml:space="preserve"> </w:t>
      </w:r>
      <w:r w:rsidR="005D3DAF" w:rsidRPr="00E44759">
        <w:rPr>
          <w:rFonts w:ascii="TH SarabunPSK" w:eastAsia="Batang" w:hAnsi="TH SarabunPSK" w:cs="TH SarabunPSK" w:hint="cs"/>
          <w:spacing w:val="-6"/>
          <w:sz w:val="32"/>
          <w:szCs w:val="32"/>
          <w:cs/>
        </w:rPr>
        <w:t>นำเสนอ</w:t>
      </w:r>
      <w:r w:rsidR="00E44759" w:rsidRPr="00E44759">
        <w:rPr>
          <w:rFonts w:ascii="TH SarabunPSK" w:eastAsia="Batang" w:hAnsi="TH SarabunPSK" w:cs="TH SarabunPSK" w:hint="cs"/>
          <w:spacing w:val="-6"/>
          <w:sz w:val="32"/>
          <w:szCs w:val="32"/>
          <w:cs/>
        </w:rPr>
        <w:t>คณะ</w:t>
      </w:r>
      <w:r w:rsidR="005D3DAF" w:rsidRPr="00E44759">
        <w:rPr>
          <w:rFonts w:ascii="TH SarabunPSK" w:eastAsia="Batang" w:hAnsi="TH SarabunPSK" w:cs="TH SarabunPSK" w:hint="cs"/>
          <w:spacing w:val="-6"/>
          <w:sz w:val="32"/>
          <w:szCs w:val="32"/>
          <w:cs/>
        </w:rPr>
        <w:t>อนุกรรมการ</w:t>
      </w:r>
      <w:r w:rsidR="00E44759" w:rsidRPr="00E44759">
        <w:rPr>
          <w:rFonts w:ascii="TH SarabunPSK" w:eastAsia="Batang" w:hAnsi="TH SarabunPSK" w:cs="TH SarabunPSK" w:hint="cs"/>
          <w:spacing w:val="-6"/>
          <w:sz w:val="32"/>
          <w:szCs w:val="32"/>
          <w:cs/>
        </w:rPr>
        <w:t>กำกับกิจการที่ดี การบริหารความเสี่ยง การปฏิบัติ</w:t>
      </w:r>
      <w:r w:rsidR="00E44759">
        <w:rPr>
          <w:rFonts w:ascii="TH SarabunPSK" w:eastAsia="Batang" w:hAnsi="TH SarabunPSK" w:cs="TH SarabunPSK" w:hint="cs"/>
          <w:sz w:val="32"/>
          <w:szCs w:val="32"/>
          <w:cs/>
        </w:rPr>
        <w:t>ตามกฎระเ</w:t>
      </w:r>
      <w:r w:rsidR="005F2A80">
        <w:rPr>
          <w:rFonts w:ascii="TH SarabunPSK" w:eastAsia="Batang" w:hAnsi="TH SarabunPSK" w:cs="TH SarabunPSK" w:hint="cs"/>
          <w:sz w:val="32"/>
          <w:szCs w:val="32"/>
          <w:cs/>
        </w:rPr>
        <w:t xml:space="preserve">บียบ </w:t>
      </w:r>
      <w:r w:rsidR="00E44759">
        <w:rPr>
          <w:rFonts w:ascii="TH SarabunPSK" w:eastAsia="Batang" w:hAnsi="TH SarabunPSK" w:cs="TH SarabunPSK" w:hint="cs"/>
          <w:sz w:val="32"/>
          <w:szCs w:val="32"/>
          <w:cs/>
        </w:rPr>
        <w:t>การบริหารผู้มีส่วนได้ส่วนเสีย และความรับผิดชอบต่อสังคม</w:t>
      </w:r>
      <w:r w:rsidR="005D3DAF">
        <w:rPr>
          <w:rFonts w:ascii="TH SarabunPSK" w:eastAsia="Batang" w:hAnsi="TH SarabunPSK" w:cs="TH SarabunPSK" w:hint="cs"/>
          <w:sz w:val="32"/>
          <w:szCs w:val="32"/>
          <w:cs/>
        </w:rPr>
        <w:t xml:space="preserve"> เพื่อทราบ</w:t>
      </w:r>
      <w:r w:rsidR="00E44759">
        <w:rPr>
          <w:rFonts w:ascii="TH SarabunPSK" w:eastAsia="Batang" w:hAnsi="TH SarabunPSK" w:cs="TH SarabunPSK" w:hint="cs"/>
          <w:sz w:val="32"/>
          <w:szCs w:val="32"/>
          <w:cs/>
        </w:rPr>
        <w:t xml:space="preserve"> </w:t>
      </w:r>
      <w:r w:rsidR="005D3DAF">
        <w:rPr>
          <w:rFonts w:ascii="TH SarabunPSK" w:eastAsia="Batang" w:hAnsi="TH SarabunPSK" w:cs="TH SarabunPSK" w:hint="cs"/>
          <w:sz w:val="32"/>
          <w:szCs w:val="32"/>
          <w:cs/>
        </w:rPr>
        <w:t>และ</w:t>
      </w:r>
      <w:r w:rsidRPr="00803711">
        <w:rPr>
          <w:rFonts w:ascii="TH SarabunPSK" w:eastAsia="Batang" w:hAnsi="TH SarabunPSK" w:cs="TH SarabunPSK"/>
          <w:sz w:val="32"/>
          <w:szCs w:val="32"/>
          <w:cs/>
        </w:rPr>
        <w:t>นำส่งกระทรวงมหาดไทยในฐ</w:t>
      </w:r>
      <w:r w:rsidR="00E44759">
        <w:rPr>
          <w:rFonts w:ascii="TH SarabunPSK" w:eastAsia="Batang" w:hAnsi="TH SarabunPSK" w:cs="TH SarabunPSK"/>
          <w:sz w:val="32"/>
          <w:szCs w:val="32"/>
          <w:cs/>
        </w:rPr>
        <w:t>านกระทรวงเจ้าสังกัด ตามกำหนด</w:t>
      </w:r>
      <w:r w:rsidR="005D3DAF">
        <w:rPr>
          <w:rFonts w:ascii="TH SarabunPSK" w:eastAsia="Batang" w:hAnsi="TH SarabunPSK" w:cs="TH SarabunPSK" w:hint="cs"/>
          <w:sz w:val="32"/>
          <w:szCs w:val="32"/>
          <w:cs/>
        </w:rPr>
        <w:t>พร้อม</w:t>
      </w:r>
      <w:r w:rsidRPr="00803711">
        <w:rPr>
          <w:rFonts w:ascii="TH SarabunPSK" w:eastAsia="Batang" w:hAnsi="TH SarabunPSK" w:cs="TH SarabunPSK"/>
          <w:sz w:val="32"/>
          <w:szCs w:val="32"/>
          <w:cs/>
        </w:rPr>
        <w:t>รายงานคณ</w:t>
      </w:r>
      <w:r w:rsidR="005D3DAF">
        <w:rPr>
          <w:rFonts w:ascii="TH SarabunPSK" w:eastAsia="Batang" w:hAnsi="TH SarabunPSK" w:cs="TH SarabunPSK"/>
          <w:sz w:val="32"/>
          <w:szCs w:val="32"/>
          <w:cs/>
        </w:rPr>
        <w:t>ะกรรมการ กปภ.ในฐานะผู้กำกั</w:t>
      </w:r>
      <w:r w:rsidR="005D3DAF">
        <w:rPr>
          <w:rFonts w:ascii="TH SarabunPSK" w:eastAsia="Batang" w:hAnsi="TH SarabunPSK" w:cs="TH SarabunPSK" w:hint="cs"/>
          <w:sz w:val="32"/>
          <w:szCs w:val="32"/>
          <w:cs/>
        </w:rPr>
        <w:t>บ</w:t>
      </w:r>
      <w:r w:rsidRPr="00803711">
        <w:rPr>
          <w:rFonts w:ascii="TH SarabunPSK" w:eastAsia="Batang" w:hAnsi="TH SarabunPSK" w:cs="TH SarabunPSK"/>
          <w:sz w:val="32"/>
          <w:szCs w:val="32"/>
          <w:cs/>
        </w:rPr>
        <w:t>ดูแลเพื่อทราบ</w:t>
      </w:r>
    </w:p>
    <w:sectPr w:rsidR="00134871" w:rsidRPr="006526BA" w:rsidSect="00BB4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34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6D0" w:rsidRDefault="00B646D0" w:rsidP="00425A1E">
      <w:pPr>
        <w:spacing w:after="0" w:line="240" w:lineRule="auto"/>
      </w:pPr>
      <w:r>
        <w:separator/>
      </w:r>
    </w:p>
  </w:endnote>
  <w:endnote w:type="continuationSeparator" w:id="0">
    <w:p w:rsidR="00B646D0" w:rsidRDefault="00B646D0" w:rsidP="00425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A1E" w:rsidRDefault="00425A1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A1E" w:rsidRDefault="00425A1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A1E" w:rsidRDefault="00425A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6D0" w:rsidRDefault="00B646D0" w:rsidP="00425A1E">
      <w:pPr>
        <w:spacing w:after="0" w:line="240" w:lineRule="auto"/>
      </w:pPr>
      <w:r>
        <w:separator/>
      </w:r>
    </w:p>
  </w:footnote>
  <w:footnote w:type="continuationSeparator" w:id="0">
    <w:p w:rsidR="00B646D0" w:rsidRDefault="00B646D0" w:rsidP="00425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A1E" w:rsidRDefault="000333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668907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พื้นหลังแนวตั้ง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A1E" w:rsidRDefault="000333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668908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พื้นหลังแนวตั้ง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A1E" w:rsidRDefault="000333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668906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พื้นหลังแนวตั้ง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1A8B"/>
    <w:multiLevelType w:val="hybridMultilevel"/>
    <w:tmpl w:val="F28C98C2"/>
    <w:lvl w:ilvl="0" w:tplc="AF5E3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E262B"/>
    <w:multiLevelType w:val="hybridMultilevel"/>
    <w:tmpl w:val="E6364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F4C5D"/>
    <w:multiLevelType w:val="hybridMultilevel"/>
    <w:tmpl w:val="FCE6B560"/>
    <w:lvl w:ilvl="0" w:tplc="AF5E3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D7160"/>
    <w:multiLevelType w:val="hybridMultilevel"/>
    <w:tmpl w:val="94D065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E596C63"/>
    <w:multiLevelType w:val="hybridMultilevel"/>
    <w:tmpl w:val="DFD0AD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425A1E"/>
    <w:rsid w:val="00001651"/>
    <w:rsid w:val="000333D7"/>
    <w:rsid w:val="0003659B"/>
    <w:rsid w:val="0004239D"/>
    <w:rsid w:val="0004476E"/>
    <w:rsid w:val="00057706"/>
    <w:rsid w:val="00084498"/>
    <w:rsid w:val="000E1E3A"/>
    <w:rsid w:val="00105417"/>
    <w:rsid w:val="00132AD2"/>
    <w:rsid w:val="00134871"/>
    <w:rsid w:val="00140BFF"/>
    <w:rsid w:val="00141E0D"/>
    <w:rsid w:val="00142FED"/>
    <w:rsid w:val="00182777"/>
    <w:rsid w:val="00193F1C"/>
    <w:rsid w:val="001A060E"/>
    <w:rsid w:val="001A58A1"/>
    <w:rsid w:val="001B254E"/>
    <w:rsid w:val="00236A4D"/>
    <w:rsid w:val="00250A90"/>
    <w:rsid w:val="002620FE"/>
    <w:rsid w:val="002645AE"/>
    <w:rsid w:val="00274537"/>
    <w:rsid w:val="002A5FE9"/>
    <w:rsid w:val="002B5453"/>
    <w:rsid w:val="002C1D0B"/>
    <w:rsid w:val="002D1517"/>
    <w:rsid w:val="002F247D"/>
    <w:rsid w:val="002F5439"/>
    <w:rsid w:val="00300087"/>
    <w:rsid w:val="00332080"/>
    <w:rsid w:val="00350C02"/>
    <w:rsid w:val="003715E9"/>
    <w:rsid w:val="003762DC"/>
    <w:rsid w:val="003831FE"/>
    <w:rsid w:val="00390D6E"/>
    <w:rsid w:val="003A254B"/>
    <w:rsid w:val="003B5EBB"/>
    <w:rsid w:val="003E5459"/>
    <w:rsid w:val="003F7331"/>
    <w:rsid w:val="00417CE6"/>
    <w:rsid w:val="00422B4F"/>
    <w:rsid w:val="00425A1E"/>
    <w:rsid w:val="00464470"/>
    <w:rsid w:val="004650B0"/>
    <w:rsid w:val="00487481"/>
    <w:rsid w:val="004A4B7E"/>
    <w:rsid w:val="004D1609"/>
    <w:rsid w:val="004E1EC4"/>
    <w:rsid w:val="004F41B7"/>
    <w:rsid w:val="004F597F"/>
    <w:rsid w:val="005149DC"/>
    <w:rsid w:val="00520C95"/>
    <w:rsid w:val="00521A22"/>
    <w:rsid w:val="00540E09"/>
    <w:rsid w:val="00552B73"/>
    <w:rsid w:val="005D3DAF"/>
    <w:rsid w:val="005E3058"/>
    <w:rsid w:val="005E4C8C"/>
    <w:rsid w:val="005E7BED"/>
    <w:rsid w:val="005F2A80"/>
    <w:rsid w:val="00601E86"/>
    <w:rsid w:val="00617146"/>
    <w:rsid w:val="00637861"/>
    <w:rsid w:val="006526BA"/>
    <w:rsid w:val="0065663D"/>
    <w:rsid w:val="00656B6C"/>
    <w:rsid w:val="00656D53"/>
    <w:rsid w:val="00675CE4"/>
    <w:rsid w:val="006869C9"/>
    <w:rsid w:val="006956A7"/>
    <w:rsid w:val="006D4B9A"/>
    <w:rsid w:val="006E1444"/>
    <w:rsid w:val="00730D72"/>
    <w:rsid w:val="00733DAC"/>
    <w:rsid w:val="007344C5"/>
    <w:rsid w:val="007378FB"/>
    <w:rsid w:val="007625C2"/>
    <w:rsid w:val="00781F66"/>
    <w:rsid w:val="0079075A"/>
    <w:rsid w:val="007D21EB"/>
    <w:rsid w:val="00806F1E"/>
    <w:rsid w:val="00810F28"/>
    <w:rsid w:val="00843C52"/>
    <w:rsid w:val="00880B9D"/>
    <w:rsid w:val="0089792C"/>
    <w:rsid w:val="008B280F"/>
    <w:rsid w:val="008B3679"/>
    <w:rsid w:val="00901DD8"/>
    <w:rsid w:val="009052FF"/>
    <w:rsid w:val="00910C74"/>
    <w:rsid w:val="00924D1B"/>
    <w:rsid w:val="00935668"/>
    <w:rsid w:val="00941D88"/>
    <w:rsid w:val="00945888"/>
    <w:rsid w:val="00994210"/>
    <w:rsid w:val="009A38C7"/>
    <w:rsid w:val="009B46DC"/>
    <w:rsid w:val="00A01569"/>
    <w:rsid w:val="00A16FB0"/>
    <w:rsid w:val="00A21DD0"/>
    <w:rsid w:val="00A45576"/>
    <w:rsid w:val="00A46E15"/>
    <w:rsid w:val="00A74CCA"/>
    <w:rsid w:val="00AA18A6"/>
    <w:rsid w:val="00AA5425"/>
    <w:rsid w:val="00AE1A17"/>
    <w:rsid w:val="00AE5030"/>
    <w:rsid w:val="00AF7B94"/>
    <w:rsid w:val="00B5524A"/>
    <w:rsid w:val="00B646D0"/>
    <w:rsid w:val="00B76519"/>
    <w:rsid w:val="00B83B59"/>
    <w:rsid w:val="00BB0753"/>
    <w:rsid w:val="00BB157E"/>
    <w:rsid w:val="00BB4C19"/>
    <w:rsid w:val="00BE0BEA"/>
    <w:rsid w:val="00C504A9"/>
    <w:rsid w:val="00C538FE"/>
    <w:rsid w:val="00CB0608"/>
    <w:rsid w:val="00CD6DAC"/>
    <w:rsid w:val="00CE2370"/>
    <w:rsid w:val="00CF0602"/>
    <w:rsid w:val="00D3593D"/>
    <w:rsid w:val="00D412A5"/>
    <w:rsid w:val="00D469CB"/>
    <w:rsid w:val="00D75E25"/>
    <w:rsid w:val="00D911F4"/>
    <w:rsid w:val="00DC36B6"/>
    <w:rsid w:val="00DC698B"/>
    <w:rsid w:val="00DD1690"/>
    <w:rsid w:val="00DE5BBC"/>
    <w:rsid w:val="00E04352"/>
    <w:rsid w:val="00E0468F"/>
    <w:rsid w:val="00E10A2A"/>
    <w:rsid w:val="00E21AE8"/>
    <w:rsid w:val="00E310FF"/>
    <w:rsid w:val="00E44759"/>
    <w:rsid w:val="00E476DD"/>
    <w:rsid w:val="00E54FD7"/>
    <w:rsid w:val="00E66F07"/>
    <w:rsid w:val="00E81297"/>
    <w:rsid w:val="00E845D9"/>
    <w:rsid w:val="00EB4DCB"/>
    <w:rsid w:val="00EB5B43"/>
    <w:rsid w:val="00ED057C"/>
    <w:rsid w:val="00F03A6E"/>
    <w:rsid w:val="00F053A0"/>
    <w:rsid w:val="00F353A8"/>
    <w:rsid w:val="00F353BE"/>
    <w:rsid w:val="00F76C6B"/>
    <w:rsid w:val="00F82840"/>
    <w:rsid w:val="00F952A2"/>
    <w:rsid w:val="00FD43F4"/>
    <w:rsid w:val="00FE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A1E"/>
  </w:style>
  <w:style w:type="paragraph" w:styleId="Footer">
    <w:name w:val="footer"/>
    <w:basedOn w:val="Normal"/>
    <w:link w:val="FooterChar"/>
    <w:uiPriority w:val="99"/>
    <w:unhideWhenUsed/>
    <w:rsid w:val="00425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A1E"/>
  </w:style>
  <w:style w:type="table" w:styleId="TableGrid">
    <w:name w:val="Table Grid"/>
    <w:basedOn w:val="TableNormal"/>
    <w:uiPriority w:val="59"/>
    <w:rsid w:val="00A46E15"/>
    <w:pPr>
      <w:spacing w:after="0" w:line="240" w:lineRule="auto"/>
    </w:pPr>
    <w:rPr>
      <w:color w:val="404040" w:themeColor="text1" w:themeTint="BF"/>
      <w:kern w:val="2"/>
      <w:sz w:val="20"/>
      <w:szCs w:val="20"/>
      <w:lang w:eastAsia="ja-JP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46E1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lockText">
    <w:name w:val="Block Text"/>
    <w:basedOn w:val="Normal"/>
    <w:uiPriority w:val="3"/>
    <w:unhideWhenUsed/>
    <w:qFormat/>
    <w:rsid w:val="00A46E15"/>
    <w:pPr>
      <w:spacing w:after="180" w:line="312" w:lineRule="auto"/>
      <w:ind w:left="288" w:right="288"/>
    </w:pPr>
    <w:rPr>
      <w:color w:val="FFFFFF" w:themeColor="background1"/>
      <w:kern w:val="2"/>
      <w:szCs w:val="20"/>
      <w:lang w:eastAsia="ja-JP" w:bidi="ar-SA"/>
    </w:rPr>
  </w:style>
  <w:style w:type="paragraph" w:styleId="ListParagraph">
    <w:name w:val="List Paragraph"/>
    <w:basedOn w:val="Normal"/>
    <w:uiPriority w:val="34"/>
    <w:qFormat/>
    <w:rsid w:val="000E1E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A1E"/>
  </w:style>
  <w:style w:type="paragraph" w:styleId="Footer">
    <w:name w:val="footer"/>
    <w:basedOn w:val="Normal"/>
    <w:link w:val="FooterChar"/>
    <w:uiPriority w:val="99"/>
    <w:unhideWhenUsed/>
    <w:rsid w:val="00425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A1E"/>
  </w:style>
  <w:style w:type="table" w:styleId="TableGrid">
    <w:name w:val="Table Grid"/>
    <w:basedOn w:val="TableNormal"/>
    <w:uiPriority w:val="59"/>
    <w:rsid w:val="00A46E15"/>
    <w:pPr>
      <w:spacing w:after="0" w:line="240" w:lineRule="auto"/>
    </w:pPr>
    <w:rPr>
      <w:color w:val="404040" w:themeColor="text1" w:themeTint="BF"/>
      <w:kern w:val="2"/>
      <w:sz w:val="20"/>
      <w:szCs w:val="20"/>
      <w:lang w:eastAsia="ja-JP" w:bidi="ar-SA"/>
      <w14:ligatures w14:val="standar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46E1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lockText">
    <w:name w:val="Block Text"/>
    <w:basedOn w:val="Normal"/>
    <w:uiPriority w:val="3"/>
    <w:unhideWhenUsed/>
    <w:qFormat/>
    <w:rsid w:val="00A46E15"/>
    <w:pPr>
      <w:spacing w:after="180" w:line="312" w:lineRule="auto"/>
      <w:ind w:left="288" w:right="288"/>
    </w:pPr>
    <w:rPr>
      <w:color w:val="FFFFFF" w:themeColor="background1"/>
      <w:kern w:val="2"/>
      <w:szCs w:val="20"/>
      <w:lang w:eastAsia="ja-JP" w:bidi="ar-SA"/>
      <w14:ligatures w14:val="standard"/>
    </w:rPr>
  </w:style>
  <w:style w:type="paragraph" w:styleId="ListParagraph">
    <w:name w:val="List Paragraph"/>
    <w:basedOn w:val="Normal"/>
    <w:uiPriority w:val="34"/>
    <w:qFormat/>
    <w:rsid w:val="000E1E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FDC69-E885-4DEC-92D6-373F611CB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ณัฐวรรณ สุนทรพจน์</dc:creator>
  <cp:lastModifiedBy>6812</cp:lastModifiedBy>
  <cp:revision>3</cp:revision>
  <cp:lastPrinted>2024-12-20T02:59:00Z</cp:lastPrinted>
  <dcterms:created xsi:type="dcterms:W3CDTF">2024-12-18T03:03:00Z</dcterms:created>
  <dcterms:modified xsi:type="dcterms:W3CDTF">2024-12-20T02:59:00Z</dcterms:modified>
</cp:coreProperties>
</file>