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96" w:rsidRDefault="001D659A"/>
    <w:p w:rsidR="00683982" w:rsidRDefault="00683982" w:rsidP="00683982">
      <w:pPr>
        <w:pStyle w:val="NoSpacing"/>
        <w:rPr>
          <w:rFonts w:ascii="TH SarabunIT๙" w:eastAsia="Times New Roman" w:hAnsi="TH SarabunIT๙" w:cs="TH SarabunIT๙"/>
          <w:b/>
          <w:bCs/>
          <w:sz w:val="28"/>
          <w:szCs w:val="36"/>
          <w:lang w:eastAsia="th-TH" w:bidi="th-TH"/>
        </w:rPr>
      </w:pPr>
    </w:p>
    <w:p w:rsidR="005C30C2" w:rsidRPr="00C66BC0" w:rsidRDefault="005C30C2" w:rsidP="005C30C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16A7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2513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ภาวะอุตสาหกรรมและแนวโน้มในอนาคต</w:t>
      </w:r>
    </w:p>
    <w:p w:rsidR="00683982" w:rsidRDefault="00683982" w:rsidP="00683982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แนวโน้มเศรษฐกิจไทยปี 256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8</w:t>
      </w:r>
      <w:r w:rsidRPr="00A43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A4317E">
        <w:rPr>
          <w:rFonts w:ascii="TH SarabunIT๙" w:hAnsi="TH SarabunIT๙" w:cs="TH SarabunIT๙" w:hint="cs"/>
          <w:color w:val="auto"/>
          <w:sz w:val="32"/>
          <w:szCs w:val="32"/>
          <w:cs/>
        </w:rPr>
        <w:t>มีแนวโน้มปรับตัวดีขึ้น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อย่างช้าๆ โดยได้รับแรงสนับสนุนจากทั้ง การเพิ่มขึ้นของการใช้จ่ายภาครัฐ ซึ่งสอดคล้องกับการเพิ่มขึ้นของกรอบวงเงินงบประมาณรายจ่ายประจำปี และเหลื่อมประจำปี 2568 เช่นเดียวกันกับการขยายตัวของอุปสงค์ภาคเอกชนในประเทศ และการอุปโภคและบริโภคของภาคเอกชนดีขึ้นอย่างต่อเนื่องจากตลาดแรงงานที่ยังแข็งแกร่ง และเงินเฟ้อที่ปรับลดลงอย่างต่อเนื่อง อีกทั้งการฟื้นตัวอย่างต่อเนื่องของภาคการท่องเที่ยว ตามการเพิ่มขึ้นของจำนวนและรายได้นักท่องเที่ยวต่างชาติที่มีแนวโน้มเข้าสู่ระดับปกติมากขึ้น รวมไปถึง การขยายตัวอย่างต่อเนื่องของการส่งออกสินค้า สอดคล้องกับทิศทางการค้าโลก โดยเฉพาะอุตสาหกรรมอิเล็กทรอนิกส์ อย่างไรก็ตาม เศรษฐกิจยังคงมีข้อจำกัดและความเสี่ยง จากหลายปัจจัย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ไม่ว่าจะเป็น ความเสี่ยงจากแนวโน้มการขยายตัวต่ำกว่าคาดการณ์ จากความไม่แน่นอนของนโยบายเชิงเศรษฐกิจของสหรัฐฯ ความยืดเยื้อของความขัดแย้งทางภูมิรัฐศาสตร์ การเปลี่ยนแปลงนโยบายของการเงินของธนาคารกลางสำคัญ และความเสี่ยงจากการชะลอตัวของเศรษฐกิจจีน อีกทั้ง ภาระหนี้สินและภาคธุรกิจที่อยู่ในระดับสูง ทำให้สถาบันการเงินเพิ่มความระมัดระวังการให้สินเชื่อ ส่งผลให้สินเชื่อมีมูลค่าชะลอลง รวมไปถึง ความผันผวนของภาคเกษตรทั้งผลผลิตและราคาสินค้า จากแนวโน้มการเพิ่มขึ้นของผลผลิตภาคการเกษตร ภายใต้สภาพอากาศที่เอื้ออำนวย ซึ่งอาจทำให้ราคาสินค้าเกษตรลดลง ทำให้แนวโน้มของเศรษฐกิจไทยปี 2568 คาดว่าจะขยายตัว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ร้อยละ 2.</w:t>
      </w:r>
      <w:r>
        <w:rPr>
          <w:rFonts w:ascii="TH SarabunIT๙" w:hAnsi="TH SarabunIT๙" w:cs="TH SarabunIT๙"/>
          <w:color w:val="auto"/>
          <w:sz w:val="32"/>
          <w:szCs w:val="32"/>
        </w:rPr>
        <w:t>3-3.3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และอัตราเงินเฟ้อทั่วไปอยู่ราวร้อยละ 0.3-1.3 </w:t>
      </w:r>
    </w:p>
    <w:p w:rsidR="00B775CD" w:rsidRDefault="00B775CD" w:rsidP="00B775CD">
      <w:pPr>
        <w:pStyle w:val="ListParagraph"/>
        <w:tabs>
          <w:tab w:val="left" w:pos="0"/>
          <w:tab w:val="left" w:pos="1418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B775CD" w:rsidRPr="00477342" w:rsidRDefault="00B775CD" w:rsidP="00B775CD">
      <w:pPr>
        <w:pStyle w:val="ListParagraph"/>
        <w:tabs>
          <w:tab w:val="left" w:pos="0"/>
          <w:tab w:val="left" w:pos="1418"/>
          <w:tab w:val="left" w:pos="2835"/>
        </w:tabs>
        <w:ind w:left="0"/>
        <w:jc w:val="thaiDistribute"/>
        <w:rPr>
          <w:rFonts w:ascii="TH SarabunPSK" w:hAnsi="TH SarabunPSK" w:cs="TH SarabunPSK"/>
          <w:szCs w:val="28"/>
          <w:u w:val="single"/>
          <w:cs/>
        </w:rPr>
      </w:pPr>
      <w:r w:rsidRPr="00477342">
        <w:rPr>
          <w:rFonts w:ascii="TH SarabunPSK" w:hAnsi="TH SarabunPSK" w:cs="TH SarabunPSK"/>
          <w:szCs w:val="28"/>
          <w:u w:val="single"/>
          <w:cs/>
        </w:rPr>
        <w:t xml:space="preserve">ที่มา </w:t>
      </w:r>
      <w:r w:rsidRPr="00477342">
        <w:rPr>
          <w:rFonts w:ascii="TH SarabunPSK" w:hAnsi="TH SarabunPSK" w:cs="TH SarabunPSK"/>
          <w:szCs w:val="28"/>
          <w:u w:val="single"/>
        </w:rPr>
        <w:t xml:space="preserve">: </w:t>
      </w:r>
      <w:r w:rsidRPr="00477342">
        <w:rPr>
          <w:rFonts w:ascii="TH SarabunPSK" w:hAnsi="TH SarabunPSK" w:cs="TH SarabunPSK"/>
          <w:szCs w:val="28"/>
          <w:u w:val="single"/>
          <w:cs/>
        </w:rPr>
        <w:t>สำนักงานสภาพัฒนาการเศรษฐกิจและสังคมแห่งชาติ</w:t>
      </w:r>
      <w:r w:rsidRPr="00477342">
        <w:rPr>
          <w:rFonts w:ascii="TH SarabunPSK" w:hAnsi="TH SarabunPSK" w:cs="TH SarabunPSK" w:hint="cs"/>
          <w:szCs w:val="28"/>
          <w:u w:val="single"/>
          <w:cs/>
        </w:rPr>
        <w:t>.</w:t>
      </w:r>
      <w:r w:rsidRPr="00477342">
        <w:rPr>
          <w:rFonts w:ascii="TH SarabunPSK" w:hAnsi="TH SarabunPSK" w:cs="TH SarabunPSK"/>
          <w:szCs w:val="28"/>
          <w:u w:val="single"/>
          <w:cs/>
        </w:rPr>
        <w:t xml:space="preserve">ภาวะเศรษฐกิจไทยไตรมาสสามปี </w:t>
      </w:r>
      <w:r w:rsidRPr="00477342">
        <w:rPr>
          <w:rFonts w:ascii="TH SarabunPSK" w:hAnsi="TH SarabunPSK" w:cs="TH SarabunPSK"/>
          <w:szCs w:val="28"/>
          <w:u w:val="single"/>
        </w:rPr>
        <w:t xml:space="preserve">2567 </w:t>
      </w:r>
      <w:r w:rsidRPr="00477342">
        <w:rPr>
          <w:rFonts w:ascii="TH SarabunPSK" w:hAnsi="TH SarabunPSK" w:cs="TH SarabunPSK"/>
          <w:szCs w:val="28"/>
          <w:u w:val="single"/>
          <w:cs/>
        </w:rPr>
        <w:t xml:space="preserve">และแนวโน้มปี </w:t>
      </w:r>
      <w:r w:rsidRPr="00477342">
        <w:rPr>
          <w:rFonts w:ascii="TH SarabunPSK" w:hAnsi="TH SarabunPSK" w:cs="TH SarabunPSK"/>
          <w:szCs w:val="28"/>
          <w:u w:val="single"/>
        </w:rPr>
        <w:t>2567-2568 (</w:t>
      </w:r>
      <w:r w:rsidRPr="00477342">
        <w:rPr>
          <w:rFonts w:ascii="TH SarabunPSK" w:hAnsi="TH SarabunPSK" w:cs="TH SarabunPSK"/>
          <w:szCs w:val="28"/>
          <w:u w:val="single"/>
          <w:cs/>
        </w:rPr>
        <w:t>ฉบับภาษาไทย)</w:t>
      </w:r>
      <w:r w:rsidRPr="00477342">
        <w:rPr>
          <w:rFonts w:ascii="TH SarabunPSK" w:hAnsi="TH SarabunPSK" w:cs="TH SarabunPSK" w:hint="cs"/>
          <w:szCs w:val="28"/>
          <w:u w:val="single"/>
          <w:cs/>
        </w:rPr>
        <w:t>.</w:t>
      </w:r>
      <w:r w:rsidRPr="00477342">
        <w:rPr>
          <w:rFonts w:ascii="TH SarabunPSK" w:hAnsi="TH SarabunPSK" w:cs="TH SarabunPSK"/>
          <w:szCs w:val="28"/>
          <w:u w:val="single"/>
        </w:rPr>
        <w:t>https://www.nesdc.go.th/ewt_dl_link.php?nid=15870</w:t>
      </w:r>
    </w:p>
    <w:p w:rsidR="00B775CD" w:rsidRPr="00B775CD" w:rsidRDefault="00B775CD" w:rsidP="00683982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83982" w:rsidRPr="00444259" w:rsidRDefault="00683982" w:rsidP="00683982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136D82">
        <w:rPr>
          <w:rFonts w:ascii="TH SarabunIT๙" w:hAnsi="TH SarabunIT๙" w:cs="TH SarabunIT๙"/>
          <w:color w:val="auto"/>
          <w:sz w:val="32"/>
          <w:szCs w:val="32"/>
          <w:cs/>
        </w:rPr>
        <w:t>ธุรกิจน้ำประปาเป็นสาธารณูปโภคขั้นพื้นฐานที่มีความจำเป็นต่อ</w:t>
      </w:r>
      <w:r w:rsidRPr="00136D82">
        <w:rPr>
          <w:rFonts w:ascii="TH SarabunIT๙" w:hAnsi="TH SarabunIT๙" w:cs="TH SarabunIT๙" w:hint="cs"/>
          <w:color w:val="auto"/>
          <w:sz w:val="32"/>
          <w:szCs w:val="32"/>
          <w:cs/>
        </w:rPr>
        <w:t>การ</w:t>
      </w:r>
      <w:r w:rsidRPr="00136D82">
        <w:rPr>
          <w:rFonts w:ascii="TH SarabunIT๙" w:hAnsi="TH SarabunIT๙" w:cs="TH SarabunIT๙"/>
          <w:color w:val="auto"/>
          <w:sz w:val="32"/>
          <w:szCs w:val="32"/>
          <w:cs/>
        </w:rPr>
        <w:t>ดำรงชีพ</w:t>
      </w:r>
      <w:r w:rsidRPr="00136D82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ของประชาชน และเป็นปัจจัยการผลิตที่สำคัญของภาคธุรกิจ</w:t>
      </w:r>
      <w:r w:rsidRPr="00136D82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ภาค</w:t>
      </w:r>
      <w:r w:rsidRPr="00136D82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อุตสาหกรรม</w:t>
      </w:r>
      <w:r w:rsidRPr="00136D82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</w:t>
      </w:r>
      <w:r w:rsidRPr="00136D82">
        <w:rPr>
          <w:rFonts w:ascii="TH SarabunIT๙" w:hAnsi="TH SarabunIT๙" w:cs="TH SarabunIT๙" w:hint="cs"/>
          <w:color w:val="auto"/>
          <w:sz w:val="32"/>
          <w:szCs w:val="32"/>
          <w:cs/>
        </w:rPr>
        <w:t>โดยภาพรวม</w:t>
      </w:r>
      <w:r w:rsidRPr="00136D82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การดำเนินงานของการประปา</w:t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br/>
      </w:r>
      <w:r w:rsidRPr="00136D82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ส่วนภูมิภาค (กปภ.) </w:t>
      </w:r>
      <w:r w:rsidRPr="00136D82">
        <w:rPr>
          <w:rFonts w:ascii="TH SarabunIT๙" w:hAnsi="TH SarabunIT๙" w:cs="TH SarabunIT๙"/>
          <w:color w:val="auto"/>
          <w:sz w:val="32"/>
          <w:szCs w:val="32"/>
          <w:cs/>
        </w:rPr>
        <w:t>ยังคงเติบโต</w:t>
      </w:r>
      <w:r w:rsidRPr="00136D82">
        <w:rPr>
          <w:rFonts w:ascii="TH SarabunIT๙" w:hAnsi="TH SarabunIT๙" w:cs="TH SarabunIT๙" w:hint="cs"/>
          <w:color w:val="auto"/>
          <w:sz w:val="32"/>
          <w:szCs w:val="32"/>
          <w:cs/>
        </w:rPr>
        <w:t>ในทิศทางที่ดีขึ้น</w:t>
      </w:r>
      <w:r w:rsidRPr="00136D8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ซึ่ง</w:t>
      </w:r>
      <w:r w:rsidRPr="00136D82">
        <w:rPr>
          <w:rFonts w:ascii="TH SarabunIT๙" w:hAnsi="TH SarabunIT๙" w:cs="TH SarabunIT๙"/>
          <w:color w:val="auto"/>
          <w:sz w:val="32"/>
          <w:szCs w:val="32"/>
          <w:cs/>
        </w:rPr>
        <w:t>สะท้อน</w:t>
      </w:r>
      <w:r w:rsidRPr="00136D82">
        <w:rPr>
          <w:rFonts w:ascii="TH SarabunIT๙" w:hAnsi="TH SarabunIT๙" w:cs="TH SarabunIT๙" w:hint="cs"/>
          <w:color w:val="auto"/>
          <w:sz w:val="32"/>
          <w:szCs w:val="32"/>
          <w:cs/>
        </w:rPr>
        <w:t>ได้</w:t>
      </w:r>
      <w:r w:rsidRPr="00136D82">
        <w:rPr>
          <w:rFonts w:ascii="TH SarabunIT๙" w:hAnsi="TH SarabunIT๙" w:cs="TH SarabunIT๙"/>
          <w:color w:val="auto"/>
          <w:sz w:val="32"/>
          <w:szCs w:val="32"/>
          <w:cs/>
        </w:rPr>
        <w:t>จาก</w:t>
      </w:r>
      <w:r w:rsidRPr="00136D82">
        <w:rPr>
          <w:rFonts w:ascii="TH SarabunIT๙" w:hAnsi="TH SarabunIT๙" w:cs="TH SarabunIT๙" w:hint="cs"/>
          <w:color w:val="auto"/>
          <w:sz w:val="32"/>
          <w:szCs w:val="32"/>
          <w:cs/>
        </w:rPr>
        <w:t>จำนวน</w:t>
      </w:r>
      <w:r w:rsidRPr="00136D82">
        <w:rPr>
          <w:rFonts w:ascii="TH SarabunIT๙" w:hAnsi="TH SarabunIT๙" w:cs="TH SarabunIT๙"/>
          <w:color w:val="auto"/>
          <w:sz w:val="32"/>
          <w:szCs w:val="32"/>
          <w:cs/>
        </w:rPr>
        <w:t>ผู้ใช้น้ำ</w:t>
      </w:r>
      <w:r w:rsidRPr="00136D8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ที่เพิ่มขึ้น โดยในปี 2567 กปภ. มีจำนวนผู้ใช้น้ำรวมทั้งสิ้น 5.46 ล้านราย </w:t>
      </w:r>
      <w:r w:rsidRPr="00146936">
        <w:rPr>
          <w:rFonts w:ascii="TH SarabunIT๙" w:hAnsi="TH SarabunIT๙" w:cs="TH SarabunIT๙" w:hint="cs"/>
          <w:color w:val="auto"/>
          <w:sz w:val="32"/>
          <w:szCs w:val="32"/>
          <w:cs/>
        </w:rPr>
        <w:t>คิด</w:t>
      </w:r>
      <w:r w:rsidRPr="00136D8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เป็นอัตราเพิ่มร้อยละ 3.2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เมื่อเทียบกับปีก่อนหน้า </w:t>
      </w:r>
      <w:r w:rsidRPr="00136D82">
        <w:rPr>
          <w:rFonts w:ascii="TH SarabunIT๙" w:hAnsi="TH SarabunIT๙" w:cs="TH SarabunIT๙" w:hint="cs"/>
          <w:color w:val="auto"/>
          <w:sz w:val="32"/>
          <w:szCs w:val="32"/>
          <w:cs/>
        </w:rPr>
        <w:t>ในขณะที่ปริมาณน้ำจำหน่ายรวมในปี 2567 ของ กปภ. มีปริมาณเท่ากับ 1</w:t>
      </w:r>
      <w:r w:rsidR="00B775CD">
        <w:rPr>
          <w:rFonts w:ascii="TH SarabunIT๙" w:hAnsi="TH SarabunIT๙" w:cs="TH SarabunIT๙"/>
          <w:color w:val="auto"/>
          <w:sz w:val="32"/>
          <w:szCs w:val="32"/>
        </w:rPr>
        <w:t>,</w:t>
      </w:r>
      <w:r w:rsidRPr="00136D82">
        <w:rPr>
          <w:rFonts w:ascii="TH SarabunIT๙" w:hAnsi="TH SarabunIT๙" w:cs="TH SarabunIT๙" w:hint="cs"/>
          <w:color w:val="auto"/>
          <w:sz w:val="32"/>
          <w:szCs w:val="32"/>
          <w:cs/>
        </w:rPr>
        <w:t>507 ล้าน ลบ.ม. คิดเป็นอัตราเพิ่มขึ้นร้อยละ 5.2</w:t>
      </w:r>
      <w:r w:rsidRPr="002E6A3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เมื่อเทียบกับปีก่อนหน้า</w:t>
      </w:r>
    </w:p>
    <w:p w:rsidR="00683982" w:rsidRDefault="00683982" w:rsidP="00683982">
      <w:pPr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3982" w:rsidRPr="007F5592" w:rsidRDefault="00683982" w:rsidP="00683982"/>
    <w:p w:rsidR="00D869AD" w:rsidRPr="00683982" w:rsidRDefault="00D869AD"/>
    <w:sectPr w:rsidR="00D869AD" w:rsidRPr="00683982" w:rsidSect="00F72AC2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59A" w:rsidRDefault="001D659A" w:rsidP="00C423EA">
      <w:r>
        <w:separator/>
      </w:r>
    </w:p>
  </w:endnote>
  <w:endnote w:type="continuationSeparator" w:id="0">
    <w:p w:rsidR="001D659A" w:rsidRDefault="001D659A" w:rsidP="00C4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59A" w:rsidRDefault="001D659A" w:rsidP="00C423EA">
      <w:r>
        <w:separator/>
      </w:r>
    </w:p>
  </w:footnote>
  <w:footnote w:type="continuationSeparator" w:id="0">
    <w:p w:rsidR="001D659A" w:rsidRDefault="001D659A" w:rsidP="00C4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EA" w:rsidRDefault="001D74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95.2pt;height:841.9pt;z-index:-251644928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EA" w:rsidRDefault="001D74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95.2pt;height:841.9pt;z-index:-251643904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EA" w:rsidRDefault="001D74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595.2pt;height:841.9pt;z-index:-251645952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CC6"/>
    <w:multiLevelType w:val="hybridMultilevel"/>
    <w:tmpl w:val="B092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A362A"/>
    <w:multiLevelType w:val="hybridMultilevel"/>
    <w:tmpl w:val="3E5CAE94"/>
    <w:lvl w:ilvl="0" w:tplc="11265420">
      <w:start w:val="1"/>
      <w:numFmt w:val="decimal"/>
      <w:lvlText w:val="%1."/>
      <w:lvlJc w:val="left"/>
      <w:pPr>
        <w:ind w:left="36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1B5C5EC7"/>
    <w:multiLevelType w:val="hybridMultilevel"/>
    <w:tmpl w:val="1ACC61CA"/>
    <w:lvl w:ilvl="0" w:tplc="1EF28BD6">
      <w:start w:val="1"/>
      <w:numFmt w:val="bullet"/>
      <w:lvlText w:val="­"/>
      <w:lvlJc w:val="left"/>
      <w:pPr>
        <w:ind w:left="1996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31250CAB"/>
    <w:multiLevelType w:val="hybridMultilevel"/>
    <w:tmpl w:val="F5FEA088"/>
    <w:lvl w:ilvl="0" w:tplc="0E8A01A8">
      <w:start w:val="1"/>
      <w:numFmt w:val="decimal"/>
      <w:lvlText w:val="%1."/>
      <w:lvlJc w:val="left"/>
      <w:pPr>
        <w:ind w:left="1495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83A4F26"/>
    <w:multiLevelType w:val="hybridMultilevel"/>
    <w:tmpl w:val="9260FB18"/>
    <w:lvl w:ilvl="0" w:tplc="70563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6A7CB8"/>
    <w:multiLevelType w:val="hybridMultilevel"/>
    <w:tmpl w:val="C90A0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8E0E72"/>
    <w:multiLevelType w:val="hybridMultilevel"/>
    <w:tmpl w:val="57C69E24"/>
    <w:lvl w:ilvl="0" w:tplc="85383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1D2B49"/>
    <w:multiLevelType w:val="hybridMultilevel"/>
    <w:tmpl w:val="E516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31E51"/>
    <w:multiLevelType w:val="hybridMultilevel"/>
    <w:tmpl w:val="F57428B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7E04B34"/>
    <w:multiLevelType w:val="hybridMultilevel"/>
    <w:tmpl w:val="57C69E24"/>
    <w:lvl w:ilvl="0" w:tplc="85383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AD29F0"/>
    <w:multiLevelType w:val="hybridMultilevel"/>
    <w:tmpl w:val="3AA4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35F12"/>
    <w:multiLevelType w:val="hybridMultilevel"/>
    <w:tmpl w:val="76BEB612"/>
    <w:lvl w:ilvl="0" w:tplc="81226816">
      <w:start w:val="1"/>
      <w:numFmt w:val="decimal"/>
      <w:lvlText w:val="%1."/>
      <w:lvlJc w:val="left"/>
      <w:pPr>
        <w:ind w:left="149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423EA"/>
    <w:rsid w:val="000561FF"/>
    <w:rsid w:val="00070A30"/>
    <w:rsid w:val="00116113"/>
    <w:rsid w:val="00140445"/>
    <w:rsid w:val="0017628E"/>
    <w:rsid w:val="001B0667"/>
    <w:rsid w:val="001D659A"/>
    <w:rsid w:val="001D7419"/>
    <w:rsid w:val="00255CDB"/>
    <w:rsid w:val="00280176"/>
    <w:rsid w:val="002B4E15"/>
    <w:rsid w:val="003741F9"/>
    <w:rsid w:val="003B6A6F"/>
    <w:rsid w:val="00477342"/>
    <w:rsid w:val="004F2233"/>
    <w:rsid w:val="005024CD"/>
    <w:rsid w:val="0054192C"/>
    <w:rsid w:val="005B79E0"/>
    <w:rsid w:val="005C30C2"/>
    <w:rsid w:val="005D78AD"/>
    <w:rsid w:val="006241CA"/>
    <w:rsid w:val="006256DC"/>
    <w:rsid w:val="00683982"/>
    <w:rsid w:val="006962F2"/>
    <w:rsid w:val="006A26DE"/>
    <w:rsid w:val="007045E0"/>
    <w:rsid w:val="007B7B18"/>
    <w:rsid w:val="007F5592"/>
    <w:rsid w:val="0083740E"/>
    <w:rsid w:val="008958A7"/>
    <w:rsid w:val="00942E53"/>
    <w:rsid w:val="009646C5"/>
    <w:rsid w:val="00A11028"/>
    <w:rsid w:val="00A33487"/>
    <w:rsid w:val="00A35076"/>
    <w:rsid w:val="00A8379B"/>
    <w:rsid w:val="00B23ACC"/>
    <w:rsid w:val="00B775CD"/>
    <w:rsid w:val="00BA6E99"/>
    <w:rsid w:val="00C01D05"/>
    <w:rsid w:val="00C423EA"/>
    <w:rsid w:val="00C72F7B"/>
    <w:rsid w:val="00CA7F7B"/>
    <w:rsid w:val="00D63EF7"/>
    <w:rsid w:val="00D869AD"/>
    <w:rsid w:val="00E02015"/>
    <w:rsid w:val="00E46556"/>
    <w:rsid w:val="00EB2773"/>
    <w:rsid w:val="00F7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92"/>
    <w:pPr>
      <w:suppressAutoHyphens/>
      <w:overflowPunct w:val="0"/>
      <w:autoSpaceDE w:val="0"/>
      <w:spacing w:after="0"/>
      <w:jc w:val="left"/>
      <w:textAlignment w:val="baseline"/>
    </w:pPr>
    <w:rPr>
      <w:rFonts w:ascii="AngsanaUPC" w:eastAsia="Times New Roman" w:hAnsi="AngsanaUPC" w:cs="AngsanaUPC"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E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EA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C423EA"/>
    <w:pPr>
      <w:spacing w:after="0"/>
      <w:jc w:val="left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423EA"/>
    <w:rPr>
      <w:rFonts w:eastAsiaTheme="minorEastAsia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42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3EA"/>
  </w:style>
  <w:style w:type="paragraph" w:styleId="Footer">
    <w:name w:val="footer"/>
    <w:basedOn w:val="Normal"/>
    <w:link w:val="FooterChar"/>
    <w:uiPriority w:val="99"/>
    <w:semiHidden/>
    <w:unhideWhenUsed/>
    <w:rsid w:val="00C42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3EA"/>
  </w:style>
  <w:style w:type="paragraph" w:styleId="ListParagraph">
    <w:name w:val="List Paragraph"/>
    <w:basedOn w:val="Normal"/>
    <w:link w:val="ListParagraphChar"/>
    <w:uiPriority w:val="34"/>
    <w:qFormat/>
    <w:rsid w:val="007F5592"/>
    <w:pPr>
      <w:ind w:left="720"/>
      <w:contextualSpacing/>
    </w:pPr>
    <w:rPr>
      <w:rFonts w:cs="Angsana New"/>
      <w:szCs w:val="35"/>
    </w:rPr>
  </w:style>
  <w:style w:type="character" w:customStyle="1" w:styleId="ListParagraphChar">
    <w:name w:val="List Paragraph Char"/>
    <w:link w:val="ListParagraph"/>
    <w:uiPriority w:val="34"/>
    <w:rsid w:val="007F5592"/>
    <w:rPr>
      <w:rFonts w:ascii="AngsanaUPC" w:eastAsia="Times New Roman" w:hAnsi="AngsanaUPC" w:cs="Angsana New"/>
      <w:sz w:val="28"/>
      <w:szCs w:val="35"/>
      <w:lang w:eastAsia="th-TH"/>
    </w:rPr>
  </w:style>
  <w:style w:type="table" w:styleId="TableGrid">
    <w:name w:val="Table Grid"/>
    <w:basedOn w:val="TableNormal"/>
    <w:rsid w:val="00D869AD"/>
    <w:pPr>
      <w:spacing w:after="0"/>
      <w:jc w:val="left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3982"/>
    <w:pPr>
      <w:autoSpaceDE w:val="0"/>
      <w:autoSpaceDN w:val="0"/>
      <w:adjustRightInd w:val="0"/>
      <w:spacing w:after="0"/>
      <w:jc w:val="left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561F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1FF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1FF"/>
    <w:rPr>
      <w:rFonts w:ascii="AngsanaUPC" w:eastAsia="Times New Roman" w:hAnsi="AngsanaUPC" w:cs="Angsana New"/>
      <w:sz w:val="20"/>
      <w:szCs w:val="25"/>
      <w:lang w:eastAsia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0561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62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6944-D7BF-401D-94F1-E52B6112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16426</dc:creator>
  <cp:lastModifiedBy>16426</cp:lastModifiedBy>
  <cp:revision>3</cp:revision>
  <cp:lastPrinted>2024-12-03T03:44:00Z</cp:lastPrinted>
  <dcterms:created xsi:type="dcterms:W3CDTF">2024-12-13T02:48:00Z</dcterms:created>
  <dcterms:modified xsi:type="dcterms:W3CDTF">2024-12-13T02:49:00Z</dcterms:modified>
</cp:coreProperties>
</file>