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D1" w:rsidRDefault="00C811D1" w:rsidP="00683982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811D1" w:rsidRDefault="00C811D1" w:rsidP="00683982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83982" w:rsidRPr="00223821" w:rsidRDefault="00683982" w:rsidP="006839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16A7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2513B9">
        <w:rPr>
          <w:rFonts w:ascii="TH SarabunIT๙" w:hAnsi="TH SarabunIT๙" w:cs="TH SarabunIT๙"/>
          <w:b/>
          <w:bCs/>
          <w:sz w:val="32"/>
          <w:szCs w:val="32"/>
          <w:cs/>
        </w:rPr>
        <w:t>7 ปัจจัย</w:t>
      </w:r>
      <w:bookmarkStart w:id="0" w:name="_GoBack"/>
      <w:bookmarkEnd w:id="0"/>
      <w:r w:rsidRPr="002513B9">
        <w:rPr>
          <w:rFonts w:ascii="TH SarabunIT๙" w:hAnsi="TH SarabunIT๙" w:cs="TH SarabunIT๙"/>
          <w:b/>
          <w:bCs/>
          <w:sz w:val="32"/>
          <w:szCs w:val="32"/>
          <w:cs/>
        </w:rPr>
        <w:t>ที่มีผลกระทบหลักต่อกิจการ</w:t>
      </w:r>
    </w:p>
    <w:p w:rsidR="00683982" w:rsidRPr="0017628E" w:rsidRDefault="00683982" w:rsidP="00683982">
      <w:pPr>
        <w:pStyle w:val="ListParagraph"/>
        <w:numPr>
          <w:ilvl w:val="0"/>
          <w:numId w:val="12"/>
        </w:numPr>
        <w:tabs>
          <w:tab w:val="left" w:pos="1134"/>
          <w:tab w:val="left" w:pos="1418"/>
          <w:tab w:val="left" w:pos="2835"/>
        </w:tabs>
        <w:ind w:left="0" w:firstLine="1134"/>
        <w:jc w:val="thaiDistribute"/>
        <w:rPr>
          <w:rFonts w:ascii="TH SarabunIT๙" w:hAnsi="TH SarabunIT๙" w:cs="TH SarabunIT๙"/>
          <w:sz w:val="24"/>
          <w:szCs w:val="32"/>
        </w:rPr>
      </w:pPr>
      <w:r w:rsidRPr="002513B9">
        <w:rPr>
          <w:rFonts w:ascii="TH SarabunIT๙" w:hAnsi="TH SarabunIT๙" w:cs="TH SarabunIT๙"/>
          <w:sz w:val="32"/>
          <w:szCs w:val="32"/>
          <w:cs/>
        </w:rPr>
        <w:t>พระราชบัญญัติทรัพยากรน้ำ พ</w:t>
      </w:r>
      <w:r w:rsidRPr="002513B9">
        <w:rPr>
          <w:rFonts w:ascii="TH SarabunIT๙" w:hAnsi="TH SarabunIT๙" w:cs="TH SarabunIT๙"/>
          <w:sz w:val="32"/>
          <w:szCs w:val="32"/>
        </w:rPr>
        <w:t>.</w:t>
      </w:r>
      <w:r w:rsidRPr="002513B9">
        <w:rPr>
          <w:rFonts w:ascii="TH SarabunIT๙" w:hAnsi="TH SarabunIT๙" w:cs="TH SarabunIT๙"/>
          <w:sz w:val="32"/>
          <w:szCs w:val="32"/>
          <w:cs/>
        </w:rPr>
        <w:t>ศ</w:t>
      </w:r>
      <w:r w:rsidRPr="002513B9">
        <w:rPr>
          <w:rFonts w:ascii="TH SarabunIT๙" w:hAnsi="TH SarabunIT๙" w:cs="TH SarabunIT๙"/>
          <w:sz w:val="32"/>
          <w:szCs w:val="32"/>
        </w:rPr>
        <w:t xml:space="preserve">. </w:t>
      </w:r>
      <w:r w:rsidRPr="002513B9">
        <w:rPr>
          <w:rFonts w:ascii="TH SarabunIT๙" w:hAnsi="TH SarabunIT๙" w:cs="TH SarabunIT๙"/>
          <w:sz w:val="32"/>
          <w:szCs w:val="32"/>
          <w:cs/>
        </w:rPr>
        <w:t xml:space="preserve">2561 กำหนดมาตรา 41 ให้การใช้น้ำของการประปาเป็นประเภทที่สอง </w:t>
      </w:r>
      <w:r w:rsidRPr="002513B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513B9">
        <w:rPr>
          <w:rFonts w:ascii="TH SarabunIT๙" w:hAnsi="TH SarabunIT๙" w:cs="TH SarabunIT๙"/>
          <w:sz w:val="32"/>
          <w:szCs w:val="32"/>
          <w:cs/>
        </w:rPr>
        <w:t>กำหนดมาตรา 43 การใช้น้ำประเภทที่สอง</w:t>
      </w:r>
      <w:r w:rsidRPr="002513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13B9">
        <w:rPr>
          <w:rFonts w:ascii="TH SarabunIT๙" w:hAnsi="TH SarabunIT๙" w:cs="TH SarabunIT๙"/>
          <w:sz w:val="32"/>
          <w:szCs w:val="32"/>
          <w:cs/>
        </w:rPr>
        <w:t>ต้องได้รับใบอนุญาตจากอธิบดีกรมชลประทาน อธิบดีกรมทรัพยากรน้ำ หรืออธิบดีกรมทรัพยากรน้ำบาดาล แล้วแต่กรณี โดยความเห็นชอบของคณะกรรมการลุ่มน้ำที่ทรัพยากรน้ำสาธารณะนั้นตั้งอยู่ นอกจากนี้ มีการกำหนดมาตรา 50 รัฐมนตรีว่าการกระทรวงทรัพยากรธรรมชาติและสิ่งแวดล้อม</w:t>
      </w:r>
      <w:r w:rsidRPr="002513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13B9">
        <w:rPr>
          <w:rFonts w:ascii="TH SarabunIT๙" w:hAnsi="TH SarabunIT๙" w:cs="TH SarabunIT๙"/>
          <w:sz w:val="32"/>
          <w:szCs w:val="32"/>
          <w:cs/>
        </w:rPr>
        <w:t>มีอำนาจออกกฏกระทรวงกำหนดอัตราค่าใช้น้ำประเภทที่สองและประเภทที่สาม</w:t>
      </w:r>
      <w:r w:rsidRPr="002513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13B9">
        <w:rPr>
          <w:rFonts w:ascii="TH SarabunIT๙" w:hAnsi="TH SarabunIT๙" w:cs="TH SarabunIT๙"/>
          <w:sz w:val="32"/>
          <w:szCs w:val="32"/>
          <w:cs/>
        </w:rPr>
        <w:t>ที่ไม่ใช่น้ำจาก</w:t>
      </w:r>
      <w:r w:rsidRPr="002513B9">
        <w:rPr>
          <w:rFonts w:ascii="TH SarabunIT๙" w:hAnsi="TH SarabunIT๙" w:cs="TH SarabunIT๙" w:hint="cs"/>
          <w:sz w:val="32"/>
          <w:szCs w:val="32"/>
          <w:cs/>
        </w:rPr>
        <w:t>กรม</w:t>
      </w:r>
      <w:r w:rsidRPr="002513B9">
        <w:rPr>
          <w:rFonts w:ascii="TH SarabunIT๙" w:hAnsi="TH SarabunIT๙" w:cs="TH SarabunIT๙"/>
          <w:sz w:val="32"/>
          <w:szCs w:val="32"/>
          <w:cs/>
        </w:rPr>
        <w:t>ชลประทาน ซึ่งทำให้เพิ่มขั้นตอนในการขอใช้แหล่งน้ำ และ</w:t>
      </w:r>
      <w:r>
        <w:rPr>
          <w:rFonts w:ascii="TH SarabunIT๙" w:hAnsi="TH SarabunIT๙" w:cs="TH SarabunIT๙" w:hint="cs"/>
          <w:sz w:val="32"/>
          <w:szCs w:val="32"/>
          <w:cs/>
        </w:rPr>
        <w:t>ส่งผล</w:t>
      </w:r>
      <w:r w:rsidRPr="002513B9">
        <w:rPr>
          <w:rFonts w:ascii="TH SarabunIT๙" w:hAnsi="TH SarabunIT๙" w:cs="TH SarabunIT๙" w:hint="cs"/>
          <w:sz w:val="32"/>
          <w:szCs w:val="32"/>
          <w:cs/>
        </w:rPr>
        <w:t>กระทบ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2513B9">
        <w:rPr>
          <w:rFonts w:ascii="TH SarabunIT๙" w:hAnsi="TH SarabunIT๙" w:cs="TH SarabunIT๙"/>
          <w:sz w:val="32"/>
          <w:szCs w:val="32"/>
          <w:cs/>
        </w:rPr>
        <w:t>ต้นทุนค่าใช้จ่ายซื้อน้ำดิบในการผลิตน้ำประปา</w:t>
      </w:r>
      <w:r>
        <w:rPr>
          <w:rFonts w:ascii="TH SarabunIT๙" w:hAnsi="TH SarabunIT๙" w:cs="TH SarabunIT๙" w:hint="cs"/>
          <w:sz w:val="32"/>
          <w:szCs w:val="32"/>
          <w:cs/>
        </w:rPr>
        <w:t>ปรับตัวสูงขึ้น</w:t>
      </w:r>
      <w:r w:rsidR="000561F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75CD" w:rsidRDefault="00B775CD" w:rsidP="00B775CD">
      <w:pPr>
        <w:tabs>
          <w:tab w:val="left" w:pos="0"/>
          <w:tab w:val="left" w:pos="1418"/>
          <w:tab w:val="left" w:pos="2835"/>
        </w:tabs>
        <w:jc w:val="thaiDistribute"/>
        <w:rPr>
          <w:rFonts w:ascii="TH SarabunPSK" w:hAnsi="TH SarabunPSK" w:cs="TH SarabunPSK"/>
          <w:spacing w:val="-6"/>
        </w:rPr>
      </w:pPr>
    </w:p>
    <w:p w:rsidR="0017628E" w:rsidRPr="00B775CD" w:rsidRDefault="0017628E" w:rsidP="00B775CD">
      <w:pPr>
        <w:tabs>
          <w:tab w:val="left" w:pos="0"/>
          <w:tab w:val="left" w:pos="1418"/>
          <w:tab w:val="left" w:pos="2835"/>
        </w:tabs>
        <w:jc w:val="thaiDistribute"/>
        <w:rPr>
          <w:rFonts w:ascii="TH SarabunPSK" w:hAnsi="TH SarabunPSK" w:cs="TH SarabunPSK"/>
          <w:spacing w:val="-6"/>
          <w:u w:val="single"/>
        </w:rPr>
      </w:pPr>
      <w:r w:rsidRPr="00B775CD">
        <w:rPr>
          <w:rFonts w:ascii="TH SarabunPSK" w:hAnsi="TH SarabunPSK" w:cs="TH SarabunPSK"/>
          <w:spacing w:val="-6"/>
          <w:u w:val="single"/>
          <w:cs/>
        </w:rPr>
        <w:t xml:space="preserve">ที่มา </w:t>
      </w:r>
      <w:r w:rsidRPr="00B775CD">
        <w:rPr>
          <w:rFonts w:ascii="TH SarabunPSK" w:hAnsi="TH SarabunPSK" w:cs="TH SarabunPSK"/>
          <w:spacing w:val="-6"/>
          <w:u w:val="single"/>
        </w:rPr>
        <w:t xml:space="preserve">: </w:t>
      </w:r>
      <w:r w:rsidR="00B775CD" w:rsidRPr="00B775CD">
        <w:rPr>
          <w:rFonts w:ascii="TH SarabunPSK" w:hAnsi="TH SarabunPSK" w:cs="TH SarabunPSK"/>
          <w:spacing w:val="-6"/>
          <w:u w:val="single"/>
          <w:cs/>
        </w:rPr>
        <w:t>พระราชบัญญัติ ทรัพยากรน้ำ พ.ศ. ๒๕๖๑</w:t>
      </w:r>
      <w:r w:rsidR="00B775CD" w:rsidRPr="00B775CD">
        <w:rPr>
          <w:rFonts w:ascii="TH SarabunPSK" w:hAnsi="TH SarabunPSK" w:cs="TH SarabunPSK" w:hint="cs"/>
          <w:spacing w:val="-6"/>
          <w:u w:val="single"/>
          <w:cs/>
        </w:rPr>
        <w:t>.</w:t>
      </w:r>
      <w:r w:rsidRPr="00B775CD">
        <w:rPr>
          <w:rFonts w:ascii="TH SarabunPSK" w:hAnsi="TH SarabunPSK" w:cs="TH SarabunPSK"/>
          <w:spacing w:val="-6"/>
          <w:u w:val="single"/>
        </w:rPr>
        <w:t>https://www.ratchakitcha.soc.go.th/DATA/PDF/2561/A/112/T_0044.PDF</w:t>
      </w:r>
    </w:p>
    <w:p w:rsidR="00B775CD" w:rsidRDefault="00B775CD" w:rsidP="00B775CD">
      <w:pPr>
        <w:pStyle w:val="ListParagraph"/>
        <w:tabs>
          <w:tab w:val="left" w:pos="1134"/>
          <w:tab w:val="left" w:pos="1418"/>
          <w:tab w:val="left" w:pos="2835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3982" w:rsidRPr="009A0B08" w:rsidRDefault="00683982" w:rsidP="00683982">
      <w:pPr>
        <w:pStyle w:val="ListParagraph"/>
        <w:numPr>
          <w:ilvl w:val="0"/>
          <w:numId w:val="12"/>
        </w:numPr>
        <w:tabs>
          <w:tab w:val="left" w:pos="1134"/>
          <w:tab w:val="left" w:pos="1418"/>
          <w:tab w:val="left" w:pos="2835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513B9">
        <w:rPr>
          <w:rFonts w:ascii="TH SarabunIT๙" w:hAnsi="TH SarabunIT๙" w:cs="TH SarabunIT๙"/>
          <w:sz w:val="32"/>
          <w:szCs w:val="32"/>
          <w:cs/>
        </w:rPr>
        <w:t>ผลกระทบจาก</w:t>
      </w:r>
      <w:r>
        <w:rPr>
          <w:rFonts w:ascii="TH SarabunIT๙" w:hAnsi="TH SarabunIT๙" w:cs="TH SarabunIT๙" w:hint="cs"/>
          <w:sz w:val="32"/>
          <w:szCs w:val="32"/>
          <w:cs/>
        </w:rPr>
        <w:t>การเปลี่ยนแปลงและผันผวนของสภาพภูมิอากาศ ทำให้เกิด</w:t>
      </w:r>
      <w:r w:rsidRPr="002513B9">
        <w:rPr>
          <w:rFonts w:ascii="TH SarabunIT๙" w:hAnsi="TH SarabunIT๙" w:cs="TH SarabunIT๙"/>
          <w:sz w:val="32"/>
          <w:szCs w:val="32"/>
          <w:cs/>
        </w:rPr>
        <w:t xml:space="preserve">ปัญหา น้ำเค็ม น้ำท่วม </w:t>
      </w:r>
      <w:r w:rsidRPr="002513B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513B9">
        <w:rPr>
          <w:rFonts w:ascii="TH SarabunIT๙" w:hAnsi="TH SarabunIT๙" w:cs="TH SarabunIT๙"/>
          <w:sz w:val="32"/>
          <w:szCs w:val="32"/>
          <w:cs/>
        </w:rPr>
        <w:t xml:space="preserve">ภัยแล้ง </w:t>
      </w:r>
      <w:r>
        <w:rPr>
          <w:rFonts w:ascii="TH SarabunIT๙" w:hAnsi="TH SarabunIT๙" w:cs="TH SarabunIT๙"/>
          <w:sz w:val="32"/>
          <w:szCs w:val="32"/>
          <w:cs/>
        </w:rPr>
        <w:t>แหล่งน้ำ</w:t>
      </w:r>
      <w:r>
        <w:rPr>
          <w:rFonts w:ascii="TH SarabunIT๙" w:hAnsi="TH SarabunIT๙" w:cs="TH SarabunIT๙" w:hint="cs"/>
          <w:sz w:val="32"/>
          <w:szCs w:val="32"/>
          <w:cs/>
        </w:rPr>
        <w:t>ต้นทุนขาดความมั่นคง ซึ่งปัจจุบันในบางพื้นที่ของ กปภ. ประสบปัญหาการขาดแคลนน้ำดิบและแหล่งน้ำดิบเสื่อมโทรม ทำให้</w:t>
      </w:r>
      <w:r w:rsidRPr="009A0B08">
        <w:rPr>
          <w:rFonts w:ascii="TH SarabunIT๙" w:hAnsi="TH SarabunIT๙" w:cs="TH SarabunIT๙" w:hint="cs"/>
          <w:sz w:val="32"/>
          <w:szCs w:val="32"/>
          <w:cs/>
        </w:rPr>
        <w:t>เกิดข้อจำกัดในการ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บริหารจัดการการ</w:t>
      </w:r>
      <w:r w:rsidRPr="009A0B08">
        <w:rPr>
          <w:rFonts w:ascii="TH SarabunIT๙" w:hAnsi="TH SarabunIT๙" w:cs="TH SarabunIT๙"/>
          <w:sz w:val="32"/>
          <w:szCs w:val="32"/>
          <w:cs/>
        </w:rPr>
        <w:t>ผลิตและจำหน่าย</w:t>
      </w:r>
      <w:r w:rsidRPr="009A0B08">
        <w:rPr>
          <w:rFonts w:ascii="TH SarabunIT๙" w:hAnsi="TH SarabunIT๙" w:cs="TH SarabunIT๙" w:hint="cs"/>
          <w:sz w:val="32"/>
          <w:szCs w:val="32"/>
          <w:cs/>
        </w:rPr>
        <w:t>น้ำประปาให้</w:t>
      </w:r>
      <w:r>
        <w:rPr>
          <w:rFonts w:ascii="TH SarabunIT๙" w:hAnsi="TH SarabunIT๙" w:cs="TH SarabunIT๙" w:hint="cs"/>
          <w:sz w:val="32"/>
          <w:szCs w:val="32"/>
          <w:cs/>
        </w:rPr>
        <w:t>แก่ประชาชนในพื้นที่ได้อย่าง</w:t>
      </w:r>
      <w:r w:rsidRPr="009A0B08">
        <w:rPr>
          <w:rFonts w:ascii="TH SarabunIT๙" w:hAnsi="TH SarabunIT๙" w:cs="TH SarabunIT๙" w:hint="cs"/>
          <w:sz w:val="32"/>
          <w:szCs w:val="32"/>
          <w:cs/>
        </w:rPr>
        <w:t>เพียงพอและตลอดเวลา</w:t>
      </w:r>
    </w:p>
    <w:p w:rsidR="00683982" w:rsidRDefault="00683982" w:rsidP="00683982">
      <w:pPr>
        <w:pStyle w:val="ListParagraph"/>
        <w:numPr>
          <w:ilvl w:val="0"/>
          <w:numId w:val="12"/>
        </w:numPr>
        <w:tabs>
          <w:tab w:val="left" w:pos="1134"/>
          <w:tab w:val="left" w:pos="1418"/>
          <w:tab w:val="left" w:pos="2835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อัตราน้ำสูญเสียยังอยู่ในระดับสูง จากสาเหตุทั้งน้ำสูญเสียเชิงพาณิชย์ และน้ำสูญเสีย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เชิงกายภาพ เช่น </w:t>
      </w:r>
      <w:r w:rsidRPr="002513B9">
        <w:rPr>
          <w:rFonts w:ascii="TH SarabunIT๙" w:hAnsi="TH SarabunIT๙" w:cs="TH SarabunIT๙"/>
          <w:sz w:val="32"/>
          <w:szCs w:val="32"/>
          <w:cs/>
        </w:rPr>
        <w:t>ท่อจ่ายน้ำมีอายุการใช้งานนาน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เป็นเหตุให้</w:t>
      </w:r>
      <w:r w:rsidRPr="002513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13B9">
        <w:rPr>
          <w:rFonts w:ascii="TH SarabunIT๙" w:hAnsi="TH SarabunIT๙" w:cs="TH SarabunIT๙"/>
          <w:sz w:val="32"/>
          <w:szCs w:val="32"/>
          <w:cs/>
        </w:rPr>
        <w:t>ท่อ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เสื่อมสภาพ </w:t>
      </w:r>
      <w:r w:rsidRPr="002513B9">
        <w:rPr>
          <w:rFonts w:ascii="TH SarabunIT๙" w:hAnsi="TH SarabunIT๙" w:cs="TH SarabunIT๙"/>
          <w:sz w:val="32"/>
          <w:szCs w:val="32"/>
          <w:cs/>
        </w:rPr>
        <w:t>แตก</w:t>
      </w:r>
      <w:r w:rsidRPr="002513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513B9">
        <w:rPr>
          <w:rFonts w:ascii="TH SarabunIT๙" w:hAnsi="TH SarabunIT๙" w:cs="TH SarabunIT๙"/>
          <w:sz w:val="32"/>
          <w:szCs w:val="32"/>
          <w:cs/>
        </w:rPr>
        <w:t>รั่ว</w:t>
      </w:r>
      <w:r w:rsidRPr="002513B9">
        <w:rPr>
          <w:rFonts w:ascii="TH SarabunIT๙" w:hAnsi="TH SarabunIT๙" w:cs="TH SarabunIT๙" w:hint="cs"/>
          <w:sz w:val="32"/>
          <w:szCs w:val="32"/>
          <w:cs/>
        </w:rPr>
        <w:t>อยู่บ่อยครั้ง</w:t>
      </w:r>
      <w:r w:rsidRPr="002513B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ท่อบางช่วงรับแรงดันสูง ภัยพิบัติจากธรรมชาติ การกระทำจากบุคคลภายนอก ซึ่งส่งผลกระทบโดยตรงต่อผลการดำเนินงานของ กปภ.</w:t>
      </w:r>
    </w:p>
    <w:p w:rsidR="00683982" w:rsidRDefault="00683982" w:rsidP="00683982">
      <w:pPr>
        <w:pStyle w:val="ListParagraph"/>
        <w:numPr>
          <w:ilvl w:val="0"/>
          <w:numId w:val="12"/>
        </w:numPr>
        <w:tabs>
          <w:tab w:val="left" w:pos="1134"/>
          <w:tab w:val="left" w:pos="1418"/>
          <w:tab w:val="left" w:pos="2835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ค่าวัสดุการผลิตและไฟฟ้า</w:t>
      </w:r>
      <w:r w:rsidR="0017628E">
        <w:rPr>
          <w:rFonts w:ascii="TH SarabunIT๙" w:hAnsi="TH SarabunIT๙" w:cs="TH SarabunIT๙" w:hint="cs"/>
          <w:sz w:val="32"/>
          <w:szCs w:val="32"/>
          <w:cs/>
        </w:rPr>
        <w:t>ของ กปภ.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(ประกอบด้วย ค่าซื้อน้ำประปา ค่าซื้อน้ำดิบ ค่าไฟฟ้า และค่าสารเคมี) มีแนวโน้มเพิ่มสูงขึ้นอย่างมีนัยยะสำคัญ จากความผันผวนของระบบเศรษฐกิจและการเงินของโลก ด้วยหลากหลายสาเหตุ เช่น ความยืดเยื้อของสถานการณ์ความขัดแย้งทางภูมิรัฐศาสตร์ ซึ่งอาจส่งผลต่อแรงกดดันระดับราคาพลังงาน ความไม่แน่นอนของนโยบายเชิงเศรษฐกิจของสหรัฐฯ และการปรับเปลี่ยนทิศทางนโยบายการเงินของธนาคารกลาง ซึ่งอาจสร้างแรงกดดันต่อเงินเฟ้อ</w:t>
      </w:r>
    </w:p>
    <w:p w:rsidR="00B775CD" w:rsidRDefault="00B775CD" w:rsidP="00B775CD">
      <w:pPr>
        <w:pStyle w:val="ListParagraph"/>
        <w:tabs>
          <w:tab w:val="left" w:pos="0"/>
          <w:tab w:val="left" w:pos="1418"/>
          <w:tab w:val="left" w:pos="2835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17628E" w:rsidRPr="00477342" w:rsidRDefault="0017628E" w:rsidP="00B775CD">
      <w:pPr>
        <w:pStyle w:val="ListParagraph"/>
        <w:tabs>
          <w:tab w:val="left" w:pos="0"/>
          <w:tab w:val="left" w:pos="1418"/>
          <w:tab w:val="left" w:pos="2835"/>
        </w:tabs>
        <w:ind w:left="0"/>
        <w:jc w:val="thaiDistribute"/>
        <w:rPr>
          <w:rFonts w:ascii="TH SarabunPSK" w:hAnsi="TH SarabunPSK" w:cs="TH SarabunPSK"/>
          <w:szCs w:val="28"/>
          <w:u w:val="single"/>
          <w:cs/>
        </w:rPr>
      </w:pPr>
      <w:r w:rsidRPr="00477342">
        <w:rPr>
          <w:rFonts w:ascii="TH SarabunPSK" w:hAnsi="TH SarabunPSK" w:cs="TH SarabunPSK"/>
          <w:szCs w:val="28"/>
          <w:u w:val="single"/>
          <w:cs/>
        </w:rPr>
        <w:t xml:space="preserve">ที่มา </w:t>
      </w:r>
      <w:r w:rsidRPr="00477342">
        <w:rPr>
          <w:rFonts w:ascii="TH SarabunPSK" w:hAnsi="TH SarabunPSK" w:cs="TH SarabunPSK"/>
          <w:szCs w:val="28"/>
          <w:u w:val="single"/>
        </w:rPr>
        <w:t xml:space="preserve">: </w:t>
      </w:r>
      <w:r w:rsidR="00B775CD" w:rsidRPr="00477342">
        <w:rPr>
          <w:rFonts w:ascii="TH SarabunPSK" w:hAnsi="TH SarabunPSK" w:cs="TH SarabunPSK"/>
          <w:szCs w:val="28"/>
          <w:u w:val="single"/>
          <w:cs/>
        </w:rPr>
        <w:t>สำนักงานสภาพัฒนาการเศรษฐกิจและสังคมแห่งชาติ</w:t>
      </w:r>
      <w:r w:rsidR="00B775CD" w:rsidRPr="00477342">
        <w:rPr>
          <w:rFonts w:ascii="TH SarabunPSK" w:hAnsi="TH SarabunPSK" w:cs="TH SarabunPSK" w:hint="cs"/>
          <w:szCs w:val="28"/>
          <w:u w:val="single"/>
          <w:cs/>
        </w:rPr>
        <w:t>.</w:t>
      </w:r>
      <w:r w:rsidRPr="00477342">
        <w:rPr>
          <w:rFonts w:ascii="TH SarabunPSK" w:hAnsi="TH SarabunPSK" w:cs="TH SarabunPSK"/>
          <w:szCs w:val="28"/>
          <w:u w:val="single"/>
          <w:cs/>
        </w:rPr>
        <w:t xml:space="preserve">ภาวะเศรษฐกิจไทยไตรมาสสามปี </w:t>
      </w:r>
      <w:r w:rsidRPr="00477342">
        <w:rPr>
          <w:rFonts w:ascii="TH SarabunPSK" w:hAnsi="TH SarabunPSK" w:cs="TH SarabunPSK"/>
          <w:szCs w:val="28"/>
          <w:u w:val="single"/>
        </w:rPr>
        <w:t xml:space="preserve">2567 </w:t>
      </w:r>
      <w:r w:rsidRPr="00477342">
        <w:rPr>
          <w:rFonts w:ascii="TH SarabunPSK" w:hAnsi="TH SarabunPSK" w:cs="TH SarabunPSK"/>
          <w:szCs w:val="28"/>
          <w:u w:val="single"/>
          <w:cs/>
        </w:rPr>
        <w:t xml:space="preserve">และแนวโน้มปี </w:t>
      </w:r>
      <w:r w:rsidRPr="00477342">
        <w:rPr>
          <w:rFonts w:ascii="TH SarabunPSK" w:hAnsi="TH SarabunPSK" w:cs="TH SarabunPSK"/>
          <w:szCs w:val="28"/>
          <w:u w:val="single"/>
        </w:rPr>
        <w:t>2567-2568 (</w:t>
      </w:r>
      <w:r w:rsidRPr="00477342">
        <w:rPr>
          <w:rFonts w:ascii="TH SarabunPSK" w:hAnsi="TH SarabunPSK" w:cs="TH SarabunPSK"/>
          <w:szCs w:val="28"/>
          <w:u w:val="single"/>
          <w:cs/>
        </w:rPr>
        <w:t>ฉบับภาษาไทย)</w:t>
      </w:r>
      <w:r w:rsidR="00B775CD" w:rsidRPr="00477342">
        <w:rPr>
          <w:rFonts w:ascii="TH SarabunPSK" w:hAnsi="TH SarabunPSK" w:cs="TH SarabunPSK" w:hint="cs"/>
          <w:szCs w:val="28"/>
          <w:u w:val="single"/>
          <w:cs/>
        </w:rPr>
        <w:t>.</w:t>
      </w:r>
      <w:r w:rsidRPr="00477342">
        <w:rPr>
          <w:rFonts w:ascii="TH SarabunPSK" w:hAnsi="TH SarabunPSK" w:cs="TH SarabunPSK"/>
          <w:szCs w:val="28"/>
          <w:u w:val="single"/>
        </w:rPr>
        <w:t>https://www.nesdc.go.th/ewt_dl_link.php?nid=15870</w:t>
      </w:r>
    </w:p>
    <w:p w:rsidR="0017628E" w:rsidRDefault="0017628E" w:rsidP="00683982">
      <w:pPr>
        <w:spacing w:before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D869AD" w:rsidRPr="00683982" w:rsidRDefault="00D869AD"/>
    <w:sectPr w:rsidR="00D869AD" w:rsidRPr="00683982" w:rsidSect="00F72AC2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981" w:rsidRDefault="00AE0981" w:rsidP="00C423EA">
      <w:r>
        <w:separator/>
      </w:r>
    </w:p>
  </w:endnote>
  <w:endnote w:type="continuationSeparator" w:id="0">
    <w:p w:rsidR="00AE0981" w:rsidRDefault="00AE0981" w:rsidP="00C4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981" w:rsidRDefault="00AE0981" w:rsidP="00C423EA">
      <w:r>
        <w:separator/>
      </w:r>
    </w:p>
  </w:footnote>
  <w:footnote w:type="continuationSeparator" w:id="0">
    <w:p w:rsidR="00AE0981" w:rsidRDefault="00AE0981" w:rsidP="00C4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3EA" w:rsidRDefault="00353AC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0;width:595.2pt;height:841.9pt;z-index:-251644928;mso-position-horizontal:center;mso-position-horizontal-relative:margin;mso-position-vertical:center;mso-position-vertical-relative:margin" o:allowincell="f">
          <v:imagedata r:id="rId1" o:title="แนวตั้ง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3EA" w:rsidRDefault="00353AC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0;width:595.2pt;height:841.9pt;z-index:-251643904;mso-position-horizontal:center;mso-position-horizontal-relative:margin;mso-position-vertical:center;mso-position-vertical-relative:margin" o:allowincell="f">
          <v:imagedata r:id="rId1" o:title="แนวตั้ง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3EA" w:rsidRDefault="00353AC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0;width:595.2pt;height:841.9pt;z-index:-251645952;mso-position-horizontal:center;mso-position-horizontal-relative:margin;mso-position-vertical:center;mso-position-vertical-relative:margin" o:allowincell="f">
          <v:imagedata r:id="rId1" o:title="แนวตั้ง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4CC6"/>
    <w:multiLevelType w:val="hybridMultilevel"/>
    <w:tmpl w:val="B0924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A362A"/>
    <w:multiLevelType w:val="hybridMultilevel"/>
    <w:tmpl w:val="3E5CAE94"/>
    <w:lvl w:ilvl="0" w:tplc="11265420">
      <w:start w:val="1"/>
      <w:numFmt w:val="decimal"/>
      <w:lvlText w:val="%1."/>
      <w:lvlJc w:val="left"/>
      <w:pPr>
        <w:ind w:left="36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1B5C5EC7"/>
    <w:multiLevelType w:val="hybridMultilevel"/>
    <w:tmpl w:val="1ACC61CA"/>
    <w:lvl w:ilvl="0" w:tplc="1EF28BD6">
      <w:start w:val="1"/>
      <w:numFmt w:val="bullet"/>
      <w:lvlText w:val="­"/>
      <w:lvlJc w:val="left"/>
      <w:pPr>
        <w:ind w:left="1996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31250CAB"/>
    <w:multiLevelType w:val="hybridMultilevel"/>
    <w:tmpl w:val="F5FEA088"/>
    <w:lvl w:ilvl="0" w:tplc="0E8A01A8">
      <w:start w:val="1"/>
      <w:numFmt w:val="decimal"/>
      <w:lvlText w:val="%1."/>
      <w:lvlJc w:val="left"/>
      <w:pPr>
        <w:ind w:left="1495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83A4F26"/>
    <w:multiLevelType w:val="hybridMultilevel"/>
    <w:tmpl w:val="9260FB18"/>
    <w:lvl w:ilvl="0" w:tplc="70563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6A7CB8"/>
    <w:multiLevelType w:val="hybridMultilevel"/>
    <w:tmpl w:val="C90A0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8E0E72"/>
    <w:multiLevelType w:val="hybridMultilevel"/>
    <w:tmpl w:val="57C69E24"/>
    <w:lvl w:ilvl="0" w:tplc="85383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1D2B49"/>
    <w:multiLevelType w:val="hybridMultilevel"/>
    <w:tmpl w:val="E5160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31E51"/>
    <w:multiLevelType w:val="hybridMultilevel"/>
    <w:tmpl w:val="F57428B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67E04B34"/>
    <w:multiLevelType w:val="hybridMultilevel"/>
    <w:tmpl w:val="57C69E24"/>
    <w:lvl w:ilvl="0" w:tplc="85383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AD29F0"/>
    <w:multiLevelType w:val="hybridMultilevel"/>
    <w:tmpl w:val="3AA40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35F12"/>
    <w:multiLevelType w:val="hybridMultilevel"/>
    <w:tmpl w:val="76BEB612"/>
    <w:lvl w:ilvl="0" w:tplc="81226816">
      <w:start w:val="1"/>
      <w:numFmt w:val="decimal"/>
      <w:lvlText w:val="%1."/>
      <w:lvlJc w:val="left"/>
      <w:pPr>
        <w:ind w:left="149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C423EA"/>
    <w:rsid w:val="000561FF"/>
    <w:rsid w:val="00070A30"/>
    <w:rsid w:val="00116113"/>
    <w:rsid w:val="00140445"/>
    <w:rsid w:val="0017628E"/>
    <w:rsid w:val="001B0667"/>
    <w:rsid w:val="00255CDB"/>
    <w:rsid w:val="002B4E15"/>
    <w:rsid w:val="00353AC4"/>
    <w:rsid w:val="003741F9"/>
    <w:rsid w:val="003B6A6F"/>
    <w:rsid w:val="00477342"/>
    <w:rsid w:val="004F2233"/>
    <w:rsid w:val="005024CD"/>
    <w:rsid w:val="0054192C"/>
    <w:rsid w:val="005742D8"/>
    <w:rsid w:val="005B79E0"/>
    <w:rsid w:val="005C30C2"/>
    <w:rsid w:val="005D78AD"/>
    <w:rsid w:val="006241CA"/>
    <w:rsid w:val="006256DC"/>
    <w:rsid w:val="00683982"/>
    <w:rsid w:val="006962F2"/>
    <w:rsid w:val="006A26DE"/>
    <w:rsid w:val="007045E0"/>
    <w:rsid w:val="007F5592"/>
    <w:rsid w:val="0083740E"/>
    <w:rsid w:val="008958A7"/>
    <w:rsid w:val="00942E53"/>
    <w:rsid w:val="009646C5"/>
    <w:rsid w:val="00A11028"/>
    <w:rsid w:val="00A33487"/>
    <w:rsid w:val="00A35076"/>
    <w:rsid w:val="00A8379B"/>
    <w:rsid w:val="00AE0981"/>
    <w:rsid w:val="00B23ACC"/>
    <w:rsid w:val="00B775CD"/>
    <w:rsid w:val="00BA6E99"/>
    <w:rsid w:val="00C01D05"/>
    <w:rsid w:val="00C423EA"/>
    <w:rsid w:val="00C72F7B"/>
    <w:rsid w:val="00C811D1"/>
    <w:rsid w:val="00CA7F7B"/>
    <w:rsid w:val="00D63EF7"/>
    <w:rsid w:val="00D869AD"/>
    <w:rsid w:val="00E02015"/>
    <w:rsid w:val="00E46556"/>
    <w:rsid w:val="00EB2773"/>
    <w:rsid w:val="00F7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92"/>
    <w:pPr>
      <w:suppressAutoHyphens/>
      <w:overflowPunct w:val="0"/>
      <w:autoSpaceDE w:val="0"/>
      <w:spacing w:after="0"/>
      <w:jc w:val="left"/>
      <w:textAlignment w:val="baseline"/>
    </w:pPr>
    <w:rPr>
      <w:rFonts w:ascii="AngsanaUPC" w:eastAsia="Times New Roman" w:hAnsi="AngsanaUPC" w:cs="AngsanaUPC"/>
      <w:sz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3E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EA"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C423EA"/>
    <w:pPr>
      <w:spacing w:after="0"/>
      <w:jc w:val="left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423EA"/>
    <w:rPr>
      <w:rFonts w:eastAsiaTheme="minorEastAsia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42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3EA"/>
  </w:style>
  <w:style w:type="paragraph" w:styleId="Footer">
    <w:name w:val="footer"/>
    <w:basedOn w:val="Normal"/>
    <w:link w:val="FooterChar"/>
    <w:uiPriority w:val="99"/>
    <w:semiHidden/>
    <w:unhideWhenUsed/>
    <w:rsid w:val="00C42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23EA"/>
  </w:style>
  <w:style w:type="paragraph" w:styleId="ListParagraph">
    <w:name w:val="List Paragraph"/>
    <w:basedOn w:val="Normal"/>
    <w:link w:val="ListParagraphChar"/>
    <w:uiPriority w:val="34"/>
    <w:qFormat/>
    <w:rsid w:val="007F5592"/>
    <w:pPr>
      <w:ind w:left="720"/>
      <w:contextualSpacing/>
    </w:pPr>
    <w:rPr>
      <w:rFonts w:cs="Angsana New"/>
      <w:szCs w:val="35"/>
    </w:rPr>
  </w:style>
  <w:style w:type="character" w:customStyle="1" w:styleId="ListParagraphChar">
    <w:name w:val="List Paragraph Char"/>
    <w:link w:val="ListParagraph"/>
    <w:uiPriority w:val="34"/>
    <w:rsid w:val="007F5592"/>
    <w:rPr>
      <w:rFonts w:ascii="AngsanaUPC" w:eastAsia="Times New Roman" w:hAnsi="AngsanaUPC" w:cs="Angsana New"/>
      <w:sz w:val="28"/>
      <w:szCs w:val="35"/>
      <w:lang w:eastAsia="th-TH"/>
    </w:rPr>
  </w:style>
  <w:style w:type="table" w:styleId="TableGrid">
    <w:name w:val="Table Grid"/>
    <w:basedOn w:val="TableNormal"/>
    <w:rsid w:val="00D869AD"/>
    <w:pPr>
      <w:spacing w:after="0"/>
      <w:jc w:val="left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3982"/>
    <w:pPr>
      <w:autoSpaceDE w:val="0"/>
      <w:autoSpaceDN w:val="0"/>
      <w:adjustRightInd w:val="0"/>
      <w:spacing w:after="0"/>
      <w:jc w:val="left"/>
    </w:pPr>
    <w:rPr>
      <w:rFonts w:ascii="TH SarabunPSK" w:eastAsiaTheme="minorEastAsia" w:hAnsi="TH SarabunPSK" w:cs="TH SarabunPSK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561F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61FF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61FF"/>
    <w:rPr>
      <w:rFonts w:ascii="AngsanaUPC" w:eastAsia="Times New Roman" w:hAnsi="AngsanaUPC" w:cs="Angsana New"/>
      <w:sz w:val="20"/>
      <w:szCs w:val="25"/>
      <w:lang w:eastAsia="th-TH"/>
    </w:rPr>
  </w:style>
  <w:style w:type="character" w:styleId="FootnoteReference">
    <w:name w:val="footnote reference"/>
    <w:basedOn w:val="DefaultParagraphFont"/>
    <w:uiPriority w:val="99"/>
    <w:semiHidden/>
    <w:unhideWhenUsed/>
    <w:rsid w:val="000561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762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C9373-691A-4346-9418-BB8DF406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16426</dc:creator>
  <cp:lastModifiedBy>16426</cp:lastModifiedBy>
  <cp:revision>3</cp:revision>
  <cp:lastPrinted>2024-12-03T03:44:00Z</cp:lastPrinted>
  <dcterms:created xsi:type="dcterms:W3CDTF">2024-12-13T02:48:00Z</dcterms:created>
  <dcterms:modified xsi:type="dcterms:W3CDTF">2024-12-13T02:48:00Z</dcterms:modified>
</cp:coreProperties>
</file>